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9AF" w:rsidRDefault="001B1109">
      <w:pPr>
        <w:tabs>
          <w:tab w:val="right" w:pos="9216"/>
        </w:tabs>
        <w:spacing w:after="0"/>
        <w:jc w:val="left"/>
        <w:rPr>
          <w:b/>
          <w:kern w:val="2"/>
          <w:lang w:val="en-GB"/>
        </w:rPr>
      </w:pPr>
      <w:r>
        <w:rPr>
          <w:b/>
          <w:kern w:val="2"/>
          <w:lang w:val="en-GB"/>
        </w:rPr>
        <w:t>3GPP TSG</w:t>
      </w:r>
      <w:r>
        <w:rPr>
          <w:b/>
          <w:kern w:val="2"/>
          <w:lang w:val="en-GB" w:eastAsia="zh-CN"/>
        </w:rPr>
        <w:t>-</w:t>
      </w:r>
      <w:r>
        <w:rPr>
          <w:b/>
          <w:kern w:val="2"/>
          <w:lang w:val="en-GB"/>
        </w:rPr>
        <w:t>RAN WG1 Meeting #117</w:t>
      </w:r>
      <w:r>
        <w:rPr>
          <w:b/>
          <w:kern w:val="2"/>
          <w:lang w:val="en-GB"/>
        </w:rPr>
        <w:tab/>
        <w:t>R1-24</w:t>
      </w:r>
      <w:r w:rsidR="0091112E">
        <w:rPr>
          <w:b/>
          <w:kern w:val="2"/>
          <w:lang w:val="en-GB" w:eastAsia="zh-CN"/>
        </w:rPr>
        <w:t>05647</w:t>
      </w:r>
    </w:p>
    <w:p w:rsidR="004C39AF" w:rsidRDefault="001B1109">
      <w:pPr>
        <w:tabs>
          <w:tab w:val="right" w:pos="9216"/>
        </w:tabs>
        <w:spacing w:afterLines="50" w:after="156"/>
        <w:jc w:val="left"/>
        <w:rPr>
          <w:b/>
          <w:kern w:val="2"/>
          <w:lang w:val="en-GB"/>
        </w:rPr>
      </w:pPr>
      <w:r>
        <w:rPr>
          <w:b/>
          <w:kern w:val="2"/>
          <w:lang w:eastAsia="zh-CN"/>
        </w:rPr>
        <w:t>Fukuoka</w:t>
      </w:r>
      <w:r>
        <w:rPr>
          <w:rFonts w:hint="eastAsia"/>
          <w:b/>
          <w:kern w:val="2"/>
          <w:lang w:eastAsia="zh-CN"/>
        </w:rPr>
        <w:t>,</w:t>
      </w:r>
      <w:r>
        <w:rPr>
          <w:b/>
          <w:kern w:val="2"/>
          <w:lang w:eastAsia="zh-CN"/>
        </w:rPr>
        <w:t xml:space="preserve"> Japan</w:t>
      </w:r>
      <w:r>
        <w:rPr>
          <w:rFonts w:hint="eastAsia"/>
          <w:b/>
          <w:kern w:val="2"/>
          <w:lang w:eastAsia="zh-CN"/>
        </w:rPr>
        <w:t>,</w:t>
      </w:r>
      <w:r>
        <w:rPr>
          <w:b/>
          <w:kern w:val="2"/>
          <w:lang w:eastAsia="zh-CN"/>
        </w:rPr>
        <w:t xml:space="preserve"> May 20 </w:t>
      </w:r>
      <w:r>
        <w:rPr>
          <w:b/>
          <w:kern w:val="2"/>
        </w:rPr>
        <w:t>–</w:t>
      </w:r>
      <w:r>
        <w:rPr>
          <w:b/>
          <w:kern w:val="2"/>
          <w:lang w:eastAsia="zh-CN"/>
        </w:rPr>
        <w:t xml:space="preserve"> 24</w:t>
      </w:r>
      <w:r>
        <w:rPr>
          <w:b/>
          <w:kern w:val="2"/>
        </w:rPr>
        <w:t>, 2024</w:t>
      </w:r>
    </w:p>
    <w:p w:rsidR="004C39AF" w:rsidRDefault="004C39AF">
      <w:pPr>
        <w:pBdr>
          <w:top w:val="single" w:sz="4" w:space="1" w:color="auto"/>
        </w:pBdr>
        <w:spacing w:after="0"/>
        <w:jc w:val="left"/>
        <w:rPr>
          <w:rFonts w:eastAsiaTheme="minorEastAsia"/>
          <w:b/>
          <w:kern w:val="2"/>
          <w:lang w:val="en-GB"/>
        </w:rPr>
      </w:pPr>
    </w:p>
    <w:p w:rsidR="004C39AF" w:rsidRDefault="001B1109">
      <w:pPr>
        <w:spacing w:after="0"/>
        <w:ind w:left="1555" w:hanging="1555"/>
        <w:jc w:val="left"/>
        <w:rPr>
          <w:b/>
          <w:kern w:val="2"/>
          <w:lang w:val="en-GB"/>
        </w:rPr>
      </w:pPr>
      <w:r>
        <w:rPr>
          <w:b/>
          <w:kern w:val="2"/>
          <w:lang w:val="en-GB"/>
        </w:rPr>
        <w:t>Agenda Item:</w:t>
      </w:r>
      <w:r>
        <w:rPr>
          <w:b/>
          <w:kern w:val="2"/>
          <w:lang w:val="en-GB"/>
        </w:rPr>
        <w:tab/>
        <w:t>5</w:t>
      </w:r>
    </w:p>
    <w:p w:rsidR="004C39AF" w:rsidRDefault="001B1109">
      <w:pPr>
        <w:spacing w:after="0"/>
        <w:ind w:left="1555" w:hanging="1555"/>
        <w:jc w:val="left"/>
        <w:rPr>
          <w:b/>
          <w:kern w:val="2"/>
          <w:lang w:val="en-GB"/>
        </w:rPr>
      </w:pPr>
      <w:r>
        <w:rPr>
          <w:b/>
          <w:kern w:val="2"/>
          <w:lang w:val="en-GB"/>
        </w:rPr>
        <w:t>Source:</w:t>
      </w:r>
      <w:r>
        <w:rPr>
          <w:b/>
          <w:kern w:val="2"/>
          <w:lang w:val="en-GB"/>
        </w:rPr>
        <w:tab/>
      </w:r>
      <w:r w:rsidR="00A66E69">
        <w:rPr>
          <w:b/>
          <w:kern w:val="2"/>
          <w:lang w:val="en-GB"/>
        </w:rPr>
        <w:t>Moderator (Huawei)</w:t>
      </w:r>
    </w:p>
    <w:p w:rsidR="004C39AF" w:rsidRDefault="001B1109">
      <w:pPr>
        <w:spacing w:after="0"/>
        <w:ind w:left="1555" w:hanging="1555"/>
        <w:jc w:val="left"/>
        <w:rPr>
          <w:b/>
          <w:kern w:val="2"/>
          <w:lang w:val="en-GB"/>
        </w:rPr>
      </w:pPr>
      <w:r>
        <w:rPr>
          <w:b/>
          <w:kern w:val="2"/>
          <w:lang w:val="en-GB"/>
        </w:rPr>
        <w:t>Title:</w:t>
      </w:r>
      <w:r>
        <w:rPr>
          <w:b/>
          <w:kern w:val="2"/>
          <w:lang w:val="en-GB"/>
        </w:rPr>
        <w:tab/>
        <w:t>Summary of discussion on 3T6R and 4T6R antenna switching SRS</w:t>
      </w:r>
    </w:p>
    <w:p w:rsidR="004C39AF" w:rsidRDefault="001B1109">
      <w:pPr>
        <w:spacing w:after="0"/>
        <w:ind w:left="1555" w:hanging="1555"/>
        <w:jc w:val="left"/>
        <w:rPr>
          <w:b/>
          <w:kern w:val="2"/>
          <w:lang w:val="en-GB"/>
        </w:rPr>
      </w:pPr>
      <w:r>
        <w:rPr>
          <w:b/>
          <w:kern w:val="2"/>
          <w:lang w:val="en-GB"/>
        </w:rPr>
        <w:t>Document for:</w:t>
      </w:r>
      <w:r>
        <w:rPr>
          <w:b/>
          <w:kern w:val="2"/>
          <w:lang w:val="en-GB"/>
        </w:rPr>
        <w:tab/>
        <w:t>Discussion and Decision</w:t>
      </w:r>
    </w:p>
    <w:p w:rsidR="004C39AF" w:rsidRDefault="004C39AF">
      <w:pPr>
        <w:pBdr>
          <w:bottom w:val="single" w:sz="4" w:space="1" w:color="auto"/>
        </w:pBdr>
        <w:spacing w:after="0"/>
        <w:jc w:val="left"/>
        <w:rPr>
          <w:b/>
          <w:kern w:val="2"/>
          <w:lang w:val="en-GB"/>
        </w:rPr>
      </w:pPr>
    </w:p>
    <w:p w:rsidR="004C39AF" w:rsidRDefault="001B1109">
      <w:pPr>
        <w:pStyle w:val="1"/>
        <w:rPr>
          <w:szCs w:val="20"/>
          <w:lang w:eastAsia="zh-CN"/>
        </w:rPr>
      </w:pPr>
      <w:r>
        <w:rPr>
          <w:szCs w:val="20"/>
          <w:lang w:eastAsia="zh-CN"/>
        </w:rPr>
        <w:t>Introduction</w:t>
      </w:r>
    </w:p>
    <w:p w:rsidR="004C39AF" w:rsidRDefault="004C39AF">
      <w:pPr>
        <w:pStyle w:val="af6"/>
        <w:numPr>
          <w:ilvl w:val="0"/>
          <w:numId w:val="6"/>
        </w:numPr>
        <w:overflowPunct w:val="0"/>
        <w:autoSpaceDE w:val="0"/>
        <w:autoSpaceDN w:val="0"/>
        <w:adjustRightInd w:val="0"/>
        <w:snapToGrid w:val="0"/>
        <w:spacing w:beforeLines="50" w:before="156"/>
        <w:ind w:left="860"/>
        <w:textAlignment w:val="baseline"/>
        <w:rPr>
          <w:rFonts w:ascii="Times New Roman" w:hAnsi="Times New Roman" w:cs="Times New Roman"/>
          <w:bCs/>
          <w:vanish/>
          <w:sz w:val="22"/>
          <w:szCs w:val="22"/>
          <w:lang w:eastAsia="en-US"/>
        </w:rPr>
      </w:pPr>
    </w:p>
    <w:p w:rsidR="004C39AF" w:rsidRDefault="001B1109">
      <w:pPr>
        <w:spacing w:beforeLines="50" w:before="156" w:after="0"/>
        <w:rPr>
          <w:kern w:val="2"/>
          <w:lang w:eastAsia="zh-CN"/>
        </w:rPr>
      </w:pPr>
      <w:r>
        <w:rPr>
          <w:kern w:val="2"/>
          <w:lang w:eastAsia="zh-CN"/>
        </w:rPr>
        <w:t>This contribution summarizes the discussion on RAN4 LS [1] regarding 3T6R and 4T6R antenna switching, based on inputs [2-10].</w:t>
      </w:r>
    </w:p>
    <w:p w:rsidR="004C39AF" w:rsidRDefault="004C39AF"/>
    <w:p w:rsidR="004C39AF" w:rsidRDefault="001B1109">
      <w:pPr>
        <w:pStyle w:val="1"/>
      </w:pPr>
      <w:r>
        <w:rPr>
          <w:rFonts w:eastAsiaTheme="minorEastAsia"/>
          <w:lang w:val="en-GB" w:eastAsia="zh-CN"/>
        </w:rPr>
        <w:t>Discussion</w:t>
      </w:r>
    </w:p>
    <w:p w:rsidR="004C39AF" w:rsidRDefault="001B1109">
      <w:r>
        <w:t>For 3T6R, RAN4 sent LS [1] asking RAN1 to consider 3T6R, but RAN1 also has a conclusion that no consensus on 3T6R antenna switching in Rel-19 as below,</w:t>
      </w:r>
    </w:p>
    <w:tbl>
      <w:tblPr>
        <w:tblStyle w:val="af1"/>
        <w:tblW w:w="0" w:type="auto"/>
        <w:tblLook w:val="04A0" w:firstRow="1" w:lastRow="0" w:firstColumn="1" w:lastColumn="0" w:noHBand="0" w:noVBand="1"/>
      </w:tblPr>
      <w:tblGrid>
        <w:gridCol w:w="9016"/>
      </w:tblGrid>
      <w:tr w:rsidR="004C39AF">
        <w:tc>
          <w:tcPr>
            <w:tcW w:w="9016" w:type="dxa"/>
          </w:tcPr>
          <w:p w:rsidR="004C39AF" w:rsidRDefault="001B1109">
            <w:pPr>
              <w:autoSpaceDE/>
              <w:autoSpaceDN/>
              <w:adjustRightInd/>
              <w:snapToGrid/>
              <w:spacing w:after="0"/>
              <w:contextualSpacing/>
              <w:jc w:val="left"/>
              <w:rPr>
                <w:rFonts w:eastAsia="Batang"/>
                <w:b/>
                <w:bCs/>
                <w:sz w:val="20"/>
                <w:szCs w:val="20"/>
              </w:rPr>
            </w:pPr>
            <w:r>
              <w:rPr>
                <w:rFonts w:eastAsia="Batang"/>
                <w:b/>
                <w:bCs/>
                <w:sz w:val="20"/>
                <w:szCs w:val="20"/>
              </w:rPr>
              <w:t>Conclusion</w:t>
            </w:r>
          </w:p>
          <w:p w:rsidR="004C39AF" w:rsidRDefault="001B1109">
            <w:pPr>
              <w:autoSpaceDE/>
              <w:autoSpaceDN/>
              <w:adjustRightInd/>
              <w:snapToGrid/>
              <w:spacing w:after="0"/>
              <w:contextualSpacing/>
              <w:jc w:val="left"/>
              <w:rPr>
                <w:rFonts w:eastAsia="Batang"/>
                <w:sz w:val="20"/>
                <w:szCs w:val="20"/>
              </w:rPr>
            </w:pPr>
            <w:r>
              <w:rPr>
                <w:rFonts w:eastAsia="Batang"/>
                <w:sz w:val="20"/>
                <w:szCs w:val="20"/>
              </w:rPr>
              <w:t>There is no consensus in RAN1 to support antenna switching for 3TX UE in Rel-19</w:t>
            </w:r>
          </w:p>
        </w:tc>
      </w:tr>
    </w:tbl>
    <w:p w:rsidR="004C39AF" w:rsidRDefault="004C39AF"/>
    <w:p w:rsidR="004C39AF" w:rsidRDefault="001B1109">
      <w:r>
        <w:t>Therefore, please provide your views over the following options.</w:t>
      </w:r>
    </w:p>
    <w:p w:rsidR="004C39AF" w:rsidRDefault="001B1109">
      <w:pPr>
        <w:pStyle w:val="af6"/>
        <w:numPr>
          <w:ilvl w:val="0"/>
          <w:numId w:val="7"/>
        </w:numPr>
        <w:adjustRightInd w:val="0"/>
        <w:snapToGrid w:val="0"/>
        <w:spacing w:after="120"/>
        <w:ind w:leftChars="200" w:left="797" w:hanging="357"/>
        <w:rPr>
          <w:rFonts w:ascii="Times New Roman" w:hAnsi="Times New Roman" w:cs="Times New Roman"/>
          <w:b/>
          <w:sz w:val="22"/>
        </w:rPr>
      </w:pPr>
      <w:r>
        <w:rPr>
          <w:rFonts w:ascii="Times New Roman" w:hAnsi="Times New Roman" w:cs="Times New Roman"/>
          <w:b/>
          <w:sz w:val="22"/>
        </w:rPr>
        <w:t>Option 1: Support antenna switching of 3T6R.</w:t>
      </w:r>
    </w:p>
    <w:p w:rsidR="004C39AF" w:rsidRDefault="001B1109">
      <w:pPr>
        <w:pStyle w:val="af6"/>
        <w:numPr>
          <w:ilvl w:val="0"/>
          <w:numId w:val="7"/>
        </w:numPr>
        <w:adjustRightInd w:val="0"/>
        <w:snapToGrid w:val="0"/>
        <w:spacing w:after="120"/>
        <w:ind w:leftChars="200" w:left="797" w:hanging="357"/>
        <w:rPr>
          <w:rFonts w:ascii="Times New Roman" w:hAnsi="Times New Roman" w:cs="Times New Roman"/>
          <w:b/>
          <w:sz w:val="22"/>
        </w:rPr>
      </w:pPr>
      <w:r>
        <w:rPr>
          <w:rFonts w:ascii="Times New Roman" w:hAnsi="Times New Roman" w:cs="Times New Roman" w:hint="eastAsia"/>
          <w:b/>
          <w:sz w:val="22"/>
        </w:rPr>
        <w:t>O</w:t>
      </w:r>
      <w:r>
        <w:rPr>
          <w:rFonts w:ascii="Times New Roman" w:hAnsi="Times New Roman" w:cs="Times New Roman"/>
          <w:b/>
          <w:sz w:val="22"/>
        </w:rPr>
        <w:t>ption 2: Antenna switching of 3T6R is not supported.</w:t>
      </w:r>
    </w:p>
    <w:p w:rsidR="004C39AF" w:rsidRDefault="001B1109">
      <w:pPr>
        <w:ind w:left="440"/>
        <w:rPr>
          <w:b/>
        </w:rPr>
      </w:pPr>
      <w:r>
        <w:rPr>
          <w:b/>
        </w:rPr>
        <w:t>Note: If companies cannot achieve agreement on any option, then the previous conclusion is kept that there’s no consensus to support antenna switching for 3T6R.</w:t>
      </w:r>
    </w:p>
    <w:tbl>
      <w:tblPr>
        <w:tblStyle w:val="af1"/>
        <w:tblW w:w="0" w:type="auto"/>
        <w:tblLook w:val="04A0" w:firstRow="1" w:lastRow="0" w:firstColumn="1" w:lastColumn="0" w:noHBand="0" w:noVBand="1"/>
      </w:tblPr>
      <w:tblGrid>
        <w:gridCol w:w="2547"/>
        <w:gridCol w:w="6469"/>
      </w:tblGrid>
      <w:tr w:rsidR="004C39AF">
        <w:tc>
          <w:tcPr>
            <w:tcW w:w="2547" w:type="dxa"/>
          </w:tcPr>
          <w:p w:rsidR="004C39AF" w:rsidRDefault="001B1109">
            <w:pPr>
              <w:rPr>
                <w:szCs w:val="20"/>
              </w:rPr>
            </w:pPr>
            <w:r>
              <w:rPr>
                <w:rFonts w:hint="eastAsia"/>
                <w:szCs w:val="20"/>
              </w:rPr>
              <w:t>C</w:t>
            </w:r>
            <w:r>
              <w:rPr>
                <w:szCs w:val="20"/>
              </w:rPr>
              <w:t>ompanies</w:t>
            </w:r>
          </w:p>
        </w:tc>
        <w:tc>
          <w:tcPr>
            <w:tcW w:w="6469" w:type="dxa"/>
          </w:tcPr>
          <w:p w:rsidR="004C39AF" w:rsidRDefault="001B1109">
            <w:pPr>
              <w:rPr>
                <w:szCs w:val="20"/>
              </w:rPr>
            </w:pPr>
            <w:r>
              <w:rPr>
                <w:rFonts w:hint="eastAsia"/>
                <w:szCs w:val="20"/>
              </w:rPr>
              <w:t>C</w:t>
            </w:r>
            <w:r>
              <w:rPr>
                <w:szCs w:val="20"/>
              </w:rPr>
              <w:t>omments</w:t>
            </w:r>
          </w:p>
        </w:tc>
      </w:tr>
      <w:tr w:rsidR="004C39AF">
        <w:tc>
          <w:tcPr>
            <w:tcW w:w="2547" w:type="dxa"/>
          </w:tcPr>
          <w:p w:rsidR="004C39AF" w:rsidRDefault="001B1109">
            <w:pPr>
              <w:rPr>
                <w:rFonts w:eastAsia="Malgun Gothic"/>
                <w:szCs w:val="20"/>
                <w:lang w:eastAsia="ko-KR"/>
              </w:rPr>
            </w:pPr>
            <w:r>
              <w:rPr>
                <w:rFonts w:eastAsia="Malgun Gothic" w:hint="eastAsia"/>
                <w:szCs w:val="20"/>
                <w:lang w:eastAsia="ko-KR"/>
              </w:rPr>
              <w:t>Sa</w:t>
            </w:r>
            <w:r>
              <w:rPr>
                <w:rFonts w:eastAsia="Malgun Gothic"/>
                <w:szCs w:val="20"/>
                <w:lang w:eastAsia="ko-KR"/>
              </w:rPr>
              <w:t>msung</w:t>
            </w:r>
          </w:p>
        </w:tc>
        <w:tc>
          <w:tcPr>
            <w:tcW w:w="6469" w:type="dxa"/>
          </w:tcPr>
          <w:p w:rsidR="004C39AF" w:rsidRDefault="001B1109">
            <w:pPr>
              <w:rPr>
                <w:rFonts w:eastAsia="Malgun Gothic"/>
                <w:szCs w:val="20"/>
                <w:lang w:eastAsia="ko-KR"/>
              </w:rPr>
            </w:pPr>
            <w:r>
              <w:rPr>
                <w:rFonts w:eastAsia="Malgun Gothic" w:hint="eastAsia"/>
                <w:szCs w:val="20"/>
                <w:lang w:eastAsia="ko-KR"/>
              </w:rPr>
              <w:t xml:space="preserve">Option 2. </w:t>
            </w:r>
            <w:r>
              <w:rPr>
                <w:rFonts w:eastAsia="Malgun Gothic"/>
                <w:szCs w:val="20"/>
                <w:lang w:eastAsia="ko-KR"/>
              </w:rPr>
              <w:t>We have explicit conclusion as above.</w:t>
            </w:r>
          </w:p>
        </w:tc>
      </w:tr>
      <w:tr w:rsidR="004C39AF">
        <w:tc>
          <w:tcPr>
            <w:tcW w:w="2547" w:type="dxa"/>
          </w:tcPr>
          <w:p w:rsidR="004C39AF" w:rsidRDefault="001B1109">
            <w:pPr>
              <w:rPr>
                <w:szCs w:val="20"/>
              </w:rPr>
            </w:pPr>
            <w:r>
              <w:rPr>
                <w:rFonts w:hint="eastAsia"/>
                <w:szCs w:val="20"/>
                <w:lang w:eastAsia="zh-CN"/>
              </w:rPr>
              <w:t>ZTE</w:t>
            </w:r>
          </w:p>
        </w:tc>
        <w:tc>
          <w:tcPr>
            <w:tcW w:w="6469" w:type="dxa"/>
          </w:tcPr>
          <w:p w:rsidR="004C39AF" w:rsidRDefault="001B1109">
            <w:pPr>
              <w:rPr>
                <w:szCs w:val="20"/>
                <w:lang w:eastAsia="zh-CN"/>
              </w:rPr>
            </w:pPr>
            <w:r>
              <w:rPr>
                <w:rFonts w:hint="eastAsia"/>
                <w:szCs w:val="20"/>
                <w:lang w:eastAsia="zh-CN"/>
              </w:rPr>
              <w:t>S</w:t>
            </w:r>
            <w:r>
              <w:rPr>
                <w:szCs w:val="20"/>
                <w:lang w:eastAsia="zh-CN"/>
              </w:rPr>
              <w:t>upport option 1. Antenna switching is an important feature in TDD for DL CSI acquisition. Besides, 3T6R is easy to specify but supporting two 4-port SRS resources and the 4</w:t>
            </w:r>
            <w:r>
              <w:rPr>
                <w:szCs w:val="20"/>
                <w:vertAlign w:val="superscript"/>
                <w:lang w:eastAsia="zh-CN"/>
              </w:rPr>
              <w:t>th</w:t>
            </w:r>
            <w:r>
              <w:rPr>
                <w:szCs w:val="20"/>
                <w:lang w:eastAsia="zh-CN"/>
              </w:rPr>
              <w:t xml:space="preserve"> port is muted for each resource.</w:t>
            </w:r>
          </w:p>
        </w:tc>
      </w:tr>
      <w:tr w:rsidR="004C39AF">
        <w:tc>
          <w:tcPr>
            <w:tcW w:w="2547" w:type="dxa"/>
          </w:tcPr>
          <w:p w:rsidR="004C39AF" w:rsidRDefault="001B1109">
            <w:pPr>
              <w:rPr>
                <w:szCs w:val="20"/>
              </w:rPr>
            </w:pPr>
            <w:r>
              <w:rPr>
                <w:szCs w:val="20"/>
              </w:rPr>
              <w:t>Ericsson</w:t>
            </w:r>
          </w:p>
        </w:tc>
        <w:tc>
          <w:tcPr>
            <w:tcW w:w="6469" w:type="dxa"/>
          </w:tcPr>
          <w:p w:rsidR="004C39AF" w:rsidRDefault="001B1109">
            <w:pPr>
              <w:rPr>
                <w:szCs w:val="20"/>
              </w:rPr>
            </w:pPr>
            <w:r>
              <w:rPr>
                <w:szCs w:val="20"/>
              </w:rPr>
              <w:t xml:space="preserve">We support Option 1. There are gains with 3T6R compared to 2T6R and could be supported for UE with </w:t>
            </w:r>
            <w:r>
              <w:rPr>
                <w:szCs w:val="20"/>
              </w:rPr>
              <w:sym w:font="Symbol" w:char="F0B3"/>
            </w:r>
            <w:r>
              <w:rPr>
                <w:szCs w:val="20"/>
              </w:rPr>
              <w:t xml:space="preserve">3 Tx, with 3 Tx SRS transmission. 3 Tx SRS antenna switching could be discussed in the 3 Tx agenda item. </w:t>
            </w:r>
          </w:p>
        </w:tc>
      </w:tr>
      <w:tr w:rsidR="004C39AF">
        <w:tc>
          <w:tcPr>
            <w:tcW w:w="2547" w:type="dxa"/>
          </w:tcPr>
          <w:p w:rsidR="004C39AF" w:rsidRDefault="001B1109">
            <w:pPr>
              <w:rPr>
                <w:szCs w:val="20"/>
              </w:rPr>
            </w:pPr>
            <w:r>
              <w:rPr>
                <w:rFonts w:hint="eastAsia"/>
                <w:szCs w:val="20"/>
              </w:rPr>
              <w:t>H</w:t>
            </w:r>
            <w:r>
              <w:rPr>
                <w:szCs w:val="20"/>
              </w:rPr>
              <w:t>uawei, HiSilicon</w:t>
            </w:r>
          </w:p>
        </w:tc>
        <w:tc>
          <w:tcPr>
            <w:tcW w:w="6469" w:type="dxa"/>
          </w:tcPr>
          <w:p w:rsidR="004C39AF" w:rsidRDefault="001B1109">
            <w:pPr>
              <w:rPr>
                <w:szCs w:val="20"/>
              </w:rPr>
            </w:pPr>
            <w:r>
              <w:rPr>
                <w:rFonts w:hint="eastAsia"/>
                <w:szCs w:val="20"/>
              </w:rPr>
              <w:t>S</w:t>
            </w:r>
            <w:r>
              <w:rPr>
                <w:szCs w:val="20"/>
              </w:rPr>
              <w:t>upport option 2. RAN1 has explicit conclusion, no need to discuss it again.</w:t>
            </w:r>
          </w:p>
        </w:tc>
      </w:tr>
      <w:tr w:rsidR="004C39AF">
        <w:tc>
          <w:tcPr>
            <w:tcW w:w="2547" w:type="dxa"/>
          </w:tcPr>
          <w:p w:rsidR="004C39AF" w:rsidRDefault="001B1109">
            <w:pPr>
              <w:rPr>
                <w:szCs w:val="20"/>
              </w:rPr>
            </w:pPr>
            <w:r>
              <w:rPr>
                <w:rFonts w:eastAsia="Malgun Gothic" w:hint="eastAsia"/>
                <w:szCs w:val="20"/>
                <w:lang w:eastAsia="ko-KR"/>
              </w:rPr>
              <w:t>Nokia</w:t>
            </w:r>
          </w:p>
        </w:tc>
        <w:tc>
          <w:tcPr>
            <w:tcW w:w="6469" w:type="dxa"/>
          </w:tcPr>
          <w:p w:rsidR="004C39AF" w:rsidRDefault="001B1109">
            <w:pPr>
              <w:rPr>
                <w:szCs w:val="20"/>
              </w:rPr>
            </w:pPr>
            <w:r>
              <w:rPr>
                <w:rFonts w:eastAsia="Malgun Gothic" w:hint="eastAsia"/>
                <w:szCs w:val="20"/>
                <w:lang w:eastAsia="ko-KR"/>
              </w:rPr>
              <w:t xml:space="preserve">We support Option 1. We share view with Ericsson and ZTE. We </w:t>
            </w:r>
            <w:r>
              <w:rPr>
                <w:rFonts w:eastAsia="Malgun Gothic"/>
                <w:szCs w:val="20"/>
                <w:lang w:eastAsia="ko-KR"/>
              </w:rPr>
              <w:t>don’t</w:t>
            </w:r>
            <w:r>
              <w:rPr>
                <w:rFonts w:eastAsia="Malgun Gothic" w:hint="eastAsia"/>
                <w:szCs w:val="20"/>
                <w:lang w:eastAsia="ko-KR"/>
              </w:rPr>
              <w:t xml:space="preserve"> think the </w:t>
            </w:r>
            <w:r>
              <w:rPr>
                <w:rFonts w:eastAsia="Malgun Gothic"/>
                <w:szCs w:val="20"/>
                <w:lang w:eastAsia="ko-KR"/>
              </w:rPr>
              <w:t>specification</w:t>
            </w:r>
            <w:r>
              <w:rPr>
                <w:rFonts w:eastAsia="Malgun Gothic" w:hint="eastAsia"/>
                <w:szCs w:val="20"/>
                <w:lang w:eastAsia="ko-KR"/>
              </w:rPr>
              <w:t xml:space="preserve"> impact is high. </w:t>
            </w:r>
          </w:p>
        </w:tc>
      </w:tr>
      <w:tr w:rsidR="004C39AF">
        <w:tc>
          <w:tcPr>
            <w:tcW w:w="2547" w:type="dxa"/>
          </w:tcPr>
          <w:p w:rsidR="004C39AF" w:rsidRDefault="001B1109">
            <w:pPr>
              <w:rPr>
                <w:szCs w:val="20"/>
              </w:rPr>
            </w:pPr>
            <w:proofErr w:type="spellStart"/>
            <w:r>
              <w:rPr>
                <w:szCs w:val="20"/>
              </w:rPr>
              <w:t>InterDigital</w:t>
            </w:r>
            <w:proofErr w:type="spellEnd"/>
          </w:p>
        </w:tc>
        <w:tc>
          <w:tcPr>
            <w:tcW w:w="6469" w:type="dxa"/>
          </w:tcPr>
          <w:p w:rsidR="004C39AF" w:rsidRDefault="001B1109">
            <w:pPr>
              <w:rPr>
                <w:szCs w:val="20"/>
              </w:rPr>
            </w:pPr>
            <w:r>
              <w:rPr>
                <w:szCs w:val="20"/>
              </w:rPr>
              <w:t>Support Option 1. Antenna switching is a basic functionality of a UE, and it should be supported.</w:t>
            </w:r>
          </w:p>
        </w:tc>
      </w:tr>
      <w:tr w:rsidR="004C39AF">
        <w:tc>
          <w:tcPr>
            <w:tcW w:w="2547" w:type="dxa"/>
          </w:tcPr>
          <w:p w:rsidR="004C39AF" w:rsidRDefault="001B1109">
            <w:pPr>
              <w:rPr>
                <w:szCs w:val="20"/>
              </w:rPr>
            </w:pPr>
            <w:r>
              <w:rPr>
                <w:rFonts w:hint="eastAsia"/>
                <w:szCs w:val="20"/>
                <w:lang w:eastAsia="zh-CN"/>
              </w:rPr>
              <w:t>v</w:t>
            </w:r>
            <w:r>
              <w:rPr>
                <w:szCs w:val="20"/>
                <w:lang w:eastAsia="zh-CN"/>
              </w:rPr>
              <w:t>ivo</w:t>
            </w:r>
          </w:p>
        </w:tc>
        <w:tc>
          <w:tcPr>
            <w:tcW w:w="6469" w:type="dxa"/>
          </w:tcPr>
          <w:p w:rsidR="004C39AF" w:rsidRDefault="001B1109">
            <w:pPr>
              <w:rPr>
                <w:szCs w:val="20"/>
              </w:rPr>
            </w:pPr>
            <w:r>
              <w:rPr>
                <w:szCs w:val="20"/>
                <w:lang w:eastAsia="zh-CN"/>
              </w:rPr>
              <w:t>We can be open to support option 1, however we don’t want to see the situation using this agreement as argument for other topics currently being discussed.</w:t>
            </w:r>
          </w:p>
        </w:tc>
      </w:tr>
      <w:tr w:rsidR="004C39AF">
        <w:tc>
          <w:tcPr>
            <w:tcW w:w="2547" w:type="dxa"/>
          </w:tcPr>
          <w:p w:rsidR="004C39AF" w:rsidRDefault="001B1109">
            <w:pPr>
              <w:rPr>
                <w:szCs w:val="20"/>
                <w:lang w:eastAsia="zh-CN"/>
              </w:rPr>
            </w:pPr>
            <w:r>
              <w:rPr>
                <w:szCs w:val="20"/>
                <w:lang w:eastAsia="zh-CN"/>
              </w:rPr>
              <w:t>Apple</w:t>
            </w:r>
          </w:p>
        </w:tc>
        <w:tc>
          <w:tcPr>
            <w:tcW w:w="6469" w:type="dxa"/>
          </w:tcPr>
          <w:p w:rsidR="004C39AF" w:rsidRDefault="001B1109">
            <w:pPr>
              <w:rPr>
                <w:szCs w:val="20"/>
                <w:lang w:eastAsia="zh-CN"/>
              </w:rPr>
            </w:pPr>
            <w:r>
              <w:rPr>
                <w:szCs w:val="20"/>
                <w:lang w:eastAsia="zh-CN"/>
              </w:rPr>
              <w:t xml:space="preserve">We are okay to have Option 1, i.e., revert the conclusion. But it is purely from RAN1 perspective. There is no need to do this because RAN4 LS. </w:t>
            </w:r>
          </w:p>
        </w:tc>
      </w:tr>
      <w:tr w:rsidR="004C39AF">
        <w:tc>
          <w:tcPr>
            <w:tcW w:w="2547" w:type="dxa"/>
          </w:tcPr>
          <w:p w:rsidR="004C39AF" w:rsidRDefault="001B1109">
            <w:pPr>
              <w:rPr>
                <w:szCs w:val="20"/>
                <w:lang w:eastAsia="zh-CN"/>
              </w:rPr>
            </w:pPr>
            <w:r>
              <w:rPr>
                <w:szCs w:val="20"/>
                <w:lang w:eastAsia="zh-CN"/>
              </w:rPr>
              <w:t>QC</w:t>
            </w:r>
          </w:p>
        </w:tc>
        <w:tc>
          <w:tcPr>
            <w:tcW w:w="6469" w:type="dxa"/>
          </w:tcPr>
          <w:p w:rsidR="004C39AF" w:rsidRDefault="001B1109">
            <w:pPr>
              <w:rPr>
                <w:szCs w:val="20"/>
                <w:lang w:eastAsia="zh-CN"/>
              </w:rPr>
            </w:pPr>
            <w:r>
              <w:rPr>
                <w:szCs w:val="20"/>
                <w:lang w:eastAsia="zh-CN"/>
              </w:rPr>
              <w:t xml:space="preserve">Support option 1. </w:t>
            </w:r>
          </w:p>
        </w:tc>
      </w:tr>
      <w:tr w:rsidR="004C39AF">
        <w:tc>
          <w:tcPr>
            <w:tcW w:w="2547" w:type="dxa"/>
          </w:tcPr>
          <w:p w:rsidR="004C39AF" w:rsidRDefault="001B1109">
            <w:pPr>
              <w:rPr>
                <w:rFonts w:eastAsia="Malgun Gothic"/>
                <w:szCs w:val="20"/>
                <w:lang w:eastAsia="ko-KR"/>
              </w:rPr>
            </w:pPr>
            <w:r>
              <w:rPr>
                <w:rFonts w:eastAsia="Malgun Gothic" w:hint="eastAsia"/>
                <w:szCs w:val="20"/>
                <w:lang w:eastAsia="ko-KR"/>
              </w:rPr>
              <w:lastRenderedPageBreak/>
              <w:t>LG</w:t>
            </w:r>
          </w:p>
        </w:tc>
        <w:tc>
          <w:tcPr>
            <w:tcW w:w="6469" w:type="dxa"/>
          </w:tcPr>
          <w:p w:rsidR="004C39AF" w:rsidRDefault="001B1109">
            <w:pPr>
              <w:rPr>
                <w:rFonts w:eastAsia="Malgun Gothic"/>
                <w:szCs w:val="20"/>
                <w:lang w:eastAsia="ko-KR"/>
              </w:rPr>
            </w:pPr>
            <w:r>
              <w:rPr>
                <w:rFonts w:eastAsia="Malgun Gothic" w:hint="eastAsia"/>
                <w:szCs w:val="20"/>
                <w:lang w:eastAsia="ko-KR"/>
              </w:rPr>
              <w:t>Support option 1.</w:t>
            </w:r>
            <w:r>
              <w:rPr>
                <w:rFonts w:eastAsia="Malgun Gothic"/>
                <w:szCs w:val="20"/>
                <w:lang w:eastAsia="ko-KR"/>
              </w:rPr>
              <w:t xml:space="preserve"> There is ongoing discussion in Rel-19 MIMO, too. In our view, the specification effort to support 3T6R is very small, e.g., just reuse already agreed CB based 3-port SRS resource.</w:t>
            </w:r>
          </w:p>
        </w:tc>
      </w:tr>
      <w:tr w:rsidR="004C39AF">
        <w:tc>
          <w:tcPr>
            <w:tcW w:w="2547" w:type="dxa"/>
          </w:tcPr>
          <w:p w:rsidR="004C39AF" w:rsidRDefault="001B1109">
            <w:pPr>
              <w:rPr>
                <w:rFonts w:eastAsia="Malgun Gothic"/>
                <w:szCs w:val="20"/>
                <w:lang w:eastAsia="ko-KR"/>
              </w:rPr>
            </w:pPr>
            <w:r>
              <w:rPr>
                <w:rFonts w:eastAsia="Malgun Gothic"/>
                <w:szCs w:val="20"/>
                <w:lang w:eastAsia="ko-KR"/>
              </w:rPr>
              <w:t>Fujitsu</w:t>
            </w:r>
          </w:p>
        </w:tc>
        <w:tc>
          <w:tcPr>
            <w:tcW w:w="6469" w:type="dxa"/>
          </w:tcPr>
          <w:p w:rsidR="004C39AF" w:rsidRDefault="001B1109">
            <w:pPr>
              <w:rPr>
                <w:rFonts w:eastAsia="Malgun Gothic"/>
                <w:szCs w:val="20"/>
                <w:lang w:eastAsia="ko-KR"/>
              </w:rPr>
            </w:pPr>
            <w:r>
              <w:rPr>
                <w:rFonts w:eastAsia="Malgun Gothic"/>
                <w:szCs w:val="20"/>
                <w:lang w:eastAsia="ko-KR"/>
              </w:rPr>
              <w:t>Support Option 1.</w:t>
            </w:r>
          </w:p>
        </w:tc>
      </w:tr>
      <w:tr w:rsidR="004C39AF">
        <w:tc>
          <w:tcPr>
            <w:tcW w:w="2547" w:type="dxa"/>
          </w:tcPr>
          <w:p w:rsidR="004C39AF" w:rsidRDefault="001B1109">
            <w:pPr>
              <w:rPr>
                <w:szCs w:val="20"/>
                <w:lang w:eastAsia="zh-CN"/>
              </w:rPr>
            </w:pPr>
            <w:r>
              <w:rPr>
                <w:rFonts w:hint="eastAsia"/>
                <w:szCs w:val="20"/>
                <w:lang w:eastAsia="zh-CN"/>
              </w:rPr>
              <w:t>CATT</w:t>
            </w:r>
          </w:p>
        </w:tc>
        <w:tc>
          <w:tcPr>
            <w:tcW w:w="6469" w:type="dxa"/>
          </w:tcPr>
          <w:p w:rsidR="004C39AF" w:rsidRDefault="001B1109">
            <w:pPr>
              <w:rPr>
                <w:szCs w:val="20"/>
                <w:lang w:eastAsia="zh-CN"/>
              </w:rPr>
            </w:pPr>
            <w:r>
              <w:rPr>
                <w:rFonts w:hint="eastAsia"/>
                <w:szCs w:val="20"/>
                <w:lang w:eastAsia="zh-CN"/>
              </w:rPr>
              <w:t>Support Option 1.</w:t>
            </w:r>
          </w:p>
        </w:tc>
      </w:tr>
      <w:tr w:rsidR="00A66E69">
        <w:tc>
          <w:tcPr>
            <w:tcW w:w="2547" w:type="dxa"/>
          </w:tcPr>
          <w:p w:rsidR="00A66E69" w:rsidRDefault="00A66E69">
            <w:pPr>
              <w:rPr>
                <w:szCs w:val="20"/>
                <w:lang w:eastAsia="zh-CN"/>
              </w:rPr>
            </w:pPr>
            <w:r>
              <w:rPr>
                <w:rFonts w:hint="eastAsia"/>
                <w:szCs w:val="20"/>
                <w:lang w:eastAsia="zh-CN"/>
              </w:rPr>
              <w:t>M</w:t>
            </w:r>
            <w:r>
              <w:rPr>
                <w:szCs w:val="20"/>
                <w:lang w:eastAsia="zh-CN"/>
              </w:rPr>
              <w:t>oderator (Huawei)</w:t>
            </w:r>
          </w:p>
        </w:tc>
        <w:tc>
          <w:tcPr>
            <w:tcW w:w="6469" w:type="dxa"/>
          </w:tcPr>
          <w:p w:rsidR="00606FDD" w:rsidRPr="00606FDD" w:rsidRDefault="00606FDD" w:rsidP="00606FDD">
            <w:pPr>
              <w:rPr>
                <w:rFonts w:eastAsia="Malgun Gothic"/>
                <w:lang w:eastAsia="ko-KR"/>
              </w:rPr>
            </w:pPr>
            <w:r w:rsidRPr="00606FDD">
              <w:rPr>
                <w:rFonts w:eastAsia="Malgun Gothic"/>
                <w:lang w:eastAsia="ko-KR"/>
              </w:rPr>
              <w:t>The preference of options is summarized as below</w:t>
            </w:r>
          </w:p>
          <w:p w:rsidR="00606FDD" w:rsidRPr="00606FDD" w:rsidRDefault="00606FDD" w:rsidP="00606FDD">
            <w:pPr>
              <w:numPr>
                <w:ilvl w:val="0"/>
                <w:numId w:val="11"/>
              </w:numPr>
              <w:autoSpaceDE/>
              <w:autoSpaceDN/>
              <w:rPr>
                <w:rFonts w:eastAsia="Malgun Gothic"/>
                <w:lang w:eastAsia="ko-KR"/>
              </w:rPr>
            </w:pPr>
            <w:r w:rsidRPr="00606FDD">
              <w:rPr>
                <w:rFonts w:eastAsia="Malgun Gothic"/>
                <w:lang w:eastAsia="ko-KR"/>
              </w:rPr>
              <w:t xml:space="preserve">Option 1: ZTE, Ericsson, Nokia, </w:t>
            </w:r>
            <w:proofErr w:type="spellStart"/>
            <w:r w:rsidRPr="00606FDD">
              <w:rPr>
                <w:rFonts w:eastAsia="Malgun Gothic"/>
                <w:lang w:eastAsia="ko-KR"/>
              </w:rPr>
              <w:t>InterDigital</w:t>
            </w:r>
            <w:proofErr w:type="spellEnd"/>
            <w:r w:rsidRPr="00606FDD">
              <w:rPr>
                <w:rFonts w:eastAsia="Malgun Gothic"/>
                <w:lang w:eastAsia="ko-KR"/>
              </w:rPr>
              <w:t>, Vivo (open), Apple (OK), QC</w:t>
            </w:r>
            <w:r w:rsidR="00167FD4">
              <w:rPr>
                <w:rFonts w:eastAsia="Malgun Gothic"/>
                <w:lang w:eastAsia="ko-KR"/>
              </w:rPr>
              <w:t>, LG, Fujitsu, CATT</w:t>
            </w:r>
          </w:p>
          <w:p w:rsidR="00606FDD" w:rsidRPr="00606FDD" w:rsidRDefault="00606FDD" w:rsidP="00606FDD">
            <w:pPr>
              <w:numPr>
                <w:ilvl w:val="0"/>
                <w:numId w:val="11"/>
              </w:numPr>
              <w:autoSpaceDE/>
              <w:autoSpaceDN/>
              <w:rPr>
                <w:rFonts w:eastAsia="Malgun Gothic"/>
                <w:lang w:eastAsia="ko-KR"/>
              </w:rPr>
            </w:pPr>
            <w:r w:rsidRPr="00606FDD">
              <w:rPr>
                <w:rFonts w:eastAsia="Malgun Gothic" w:hint="eastAsia"/>
                <w:lang w:eastAsia="ko-KR"/>
              </w:rPr>
              <w:t>O</w:t>
            </w:r>
            <w:r w:rsidRPr="00606FDD">
              <w:rPr>
                <w:rFonts w:eastAsia="Malgun Gothic"/>
                <w:lang w:eastAsia="ko-KR"/>
              </w:rPr>
              <w:t>ption 2: Samsung, Huawei/HiSi</w:t>
            </w:r>
          </w:p>
          <w:p w:rsidR="00606FDD" w:rsidRPr="00606FDD" w:rsidRDefault="00606FDD" w:rsidP="00606FDD">
            <w:pPr>
              <w:rPr>
                <w:rFonts w:eastAsia="Malgun Gothic"/>
                <w:lang w:eastAsia="ko-KR"/>
              </w:rPr>
            </w:pPr>
            <w:r w:rsidRPr="00606FDD">
              <w:rPr>
                <w:rFonts w:eastAsia="Malgun Gothic" w:hint="eastAsia"/>
                <w:lang w:eastAsia="ko-KR"/>
              </w:rPr>
              <w:t>B</w:t>
            </w:r>
            <w:r w:rsidRPr="00606FDD">
              <w:rPr>
                <w:rFonts w:eastAsia="Malgun Gothic"/>
                <w:lang w:eastAsia="ko-KR"/>
              </w:rPr>
              <w:t>ased on the inputs, the following is proposed. Please provide your comments for the following proposal.</w:t>
            </w:r>
          </w:p>
          <w:p w:rsidR="00606FDD" w:rsidRPr="00606FDD" w:rsidRDefault="00606FDD" w:rsidP="00606FDD">
            <w:pPr>
              <w:rPr>
                <w:rFonts w:eastAsia="Malgun Gothic"/>
                <w:b/>
                <w:lang w:eastAsia="ko-KR"/>
              </w:rPr>
            </w:pPr>
            <w:r w:rsidRPr="00606FDD">
              <w:rPr>
                <w:rFonts w:eastAsia="Malgun Gothic" w:hint="eastAsia"/>
                <w:b/>
                <w:lang w:eastAsia="ko-KR"/>
              </w:rPr>
              <w:t>P</w:t>
            </w:r>
            <w:r w:rsidRPr="00606FDD">
              <w:rPr>
                <w:rFonts w:eastAsia="Malgun Gothic"/>
                <w:b/>
                <w:lang w:eastAsia="ko-KR"/>
              </w:rPr>
              <w:t>roposal: Support antenna switching of 3T6R. FFS on details.</w:t>
            </w:r>
          </w:p>
          <w:p w:rsidR="00A66E69" w:rsidRDefault="00A66E69">
            <w:pPr>
              <w:rPr>
                <w:szCs w:val="20"/>
                <w:lang w:eastAsia="zh-CN"/>
              </w:rPr>
            </w:pPr>
          </w:p>
        </w:tc>
      </w:tr>
      <w:tr w:rsidR="0040177C">
        <w:tc>
          <w:tcPr>
            <w:tcW w:w="2547" w:type="dxa"/>
          </w:tcPr>
          <w:p w:rsidR="0040177C" w:rsidRDefault="00F84001">
            <w:pPr>
              <w:rPr>
                <w:szCs w:val="20"/>
                <w:lang w:eastAsia="zh-CN"/>
              </w:rPr>
            </w:pPr>
            <w:r>
              <w:rPr>
                <w:rFonts w:hint="eastAsia"/>
                <w:szCs w:val="20"/>
                <w:lang w:eastAsia="zh-CN"/>
              </w:rPr>
              <w:t>H</w:t>
            </w:r>
            <w:r>
              <w:rPr>
                <w:szCs w:val="20"/>
                <w:lang w:eastAsia="zh-CN"/>
              </w:rPr>
              <w:t>uawei, HiSilicon</w:t>
            </w:r>
          </w:p>
        </w:tc>
        <w:tc>
          <w:tcPr>
            <w:tcW w:w="6469" w:type="dxa"/>
          </w:tcPr>
          <w:p w:rsidR="0040177C" w:rsidRDefault="00F84001">
            <w:pPr>
              <w:rPr>
                <w:szCs w:val="20"/>
                <w:lang w:eastAsia="zh-CN"/>
              </w:rPr>
            </w:pPr>
            <w:r>
              <w:rPr>
                <w:rFonts w:hint="eastAsia"/>
                <w:szCs w:val="20"/>
                <w:lang w:eastAsia="zh-CN"/>
              </w:rPr>
              <w:t>W</w:t>
            </w:r>
            <w:r>
              <w:rPr>
                <w:szCs w:val="20"/>
                <w:lang w:eastAsia="zh-CN"/>
              </w:rPr>
              <w:t xml:space="preserve">e have strong concern over the proposal to support 3T6R antenna switching. </w:t>
            </w:r>
            <w:r w:rsidR="00DA4D46">
              <w:rPr>
                <w:szCs w:val="20"/>
                <w:lang w:eastAsia="zh-CN"/>
              </w:rPr>
              <w:t>RAN1 has discussed it and has concluded there’s no consensus to do so. And we don’t think 3T6R is an important case, the other number of T or R are more important, e.g., 4T or 4R.</w:t>
            </w:r>
          </w:p>
        </w:tc>
      </w:tr>
    </w:tbl>
    <w:p w:rsidR="004C39AF" w:rsidRDefault="004C39AF"/>
    <w:p w:rsidR="004C39AF" w:rsidRDefault="001B1109">
      <w:r>
        <w:rPr>
          <w:rFonts w:hint="eastAsia"/>
        </w:rPr>
        <w:t>F</w:t>
      </w:r>
      <w:r>
        <w:t xml:space="preserve">or 4T6R, the similar situation as 3T6R, where the RAN4 asked RAN1 to consider it, but RAN1 have discussed it in Rel-17 and not support. Based on the </w:t>
      </w:r>
      <w:proofErr w:type="spellStart"/>
      <w:r>
        <w:t>Tdocs</w:t>
      </w:r>
      <w:proofErr w:type="spellEnd"/>
      <w:r>
        <w:t xml:space="preserve">, there are following options for further discuss. </w:t>
      </w:r>
    </w:p>
    <w:p w:rsidR="004C39AF" w:rsidRDefault="001B1109">
      <w:r>
        <w:t>Please provide your views over the following options.</w:t>
      </w:r>
    </w:p>
    <w:p w:rsidR="004C39AF" w:rsidRDefault="001B1109">
      <w:pPr>
        <w:pStyle w:val="af6"/>
        <w:numPr>
          <w:ilvl w:val="1"/>
          <w:numId w:val="7"/>
        </w:numPr>
        <w:adjustRightInd w:val="0"/>
        <w:snapToGrid w:val="0"/>
        <w:spacing w:after="120"/>
        <w:ind w:leftChars="200" w:left="860"/>
        <w:rPr>
          <w:rFonts w:ascii="Times New Roman" w:hAnsi="Times New Roman" w:cs="Times New Roman"/>
          <w:b/>
          <w:sz w:val="22"/>
        </w:rPr>
      </w:pPr>
      <w:r>
        <w:rPr>
          <w:rFonts w:ascii="Times New Roman" w:hAnsi="Times New Roman" w:cs="Times New Roman"/>
          <w:b/>
          <w:sz w:val="22"/>
        </w:rPr>
        <w:t xml:space="preserve">Option 1: Support antenna switching 4T6R by configuring a 4-port SRS resource and a 2-port SRS resource for SRS antenna switching. </w:t>
      </w:r>
    </w:p>
    <w:p w:rsidR="004C39AF" w:rsidRDefault="001B1109">
      <w:pPr>
        <w:pStyle w:val="af6"/>
        <w:numPr>
          <w:ilvl w:val="0"/>
          <w:numId w:val="7"/>
        </w:numPr>
        <w:adjustRightInd w:val="0"/>
        <w:snapToGrid w:val="0"/>
        <w:spacing w:after="120"/>
        <w:ind w:left="797" w:hanging="357"/>
        <w:rPr>
          <w:rFonts w:ascii="Times New Roman" w:hAnsi="Times New Roman" w:cs="Times New Roman"/>
          <w:b/>
          <w:sz w:val="22"/>
        </w:rPr>
      </w:pPr>
      <w:r>
        <w:rPr>
          <w:rFonts w:ascii="Times New Roman" w:hAnsi="Times New Roman" w:cs="Times New Roman" w:hint="eastAsia"/>
          <w:b/>
          <w:sz w:val="22"/>
        </w:rPr>
        <w:t>FFS</w:t>
      </w:r>
      <w:r>
        <w:rPr>
          <w:rFonts w:ascii="Times New Roman" w:hAnsi="Times New Roman" w:cs="Times New Roman"/>
          <w:b/>
          <w:sz w:val="22"/>
        </w:rPr>
        <w:t xml:space="preserve"> on guard symbol(s) between the two SRS resources.</w:t>
      </w:r>
    </w:p>
    <w:p w:rsidR="004C39AF" w:rsidRDefault="001B1109">
      <w:pPr>
        <w:pStyle w:val="af6"/>
        <w:numPr>
          <w:ilvl w:val="1"/>
          <w:numId w:val="7"/>
        </w:numPr>
        <w:adjustRightInd w:val="0"/>
        <w:snapToGrid w:val="0"/>
        <w:spacing w:after="120"/>
        <w:ind w:leftChars="200" w:left="860"/>
        <w:rPr>
          <w:rFonts w:ascii="Times New Roman" w:hAnsi="Times New Roman" w:cs="Times New Roman"/>
          <w:b/>
          <w:sz w:val="22"/>
        </w:rPr>
      </w:pPr>
      <w:r>
        <w:rPr>
          <w:rFonts w:ascii="Times New Roman" w:hAnsi="Times New Roman" w:cs="Times New Roman" w:hint="eastAsia"/>
          <w:b/>
          <w:sz w:val="22"/>
        </w:rPr>
        <w:t>O</w:t>
      </w:r>
      <w:r>
        <w:rPr>
          <w:rFonts w:ascii="Times New Roman" w:hAnsi="Times New Roman" w:cs="Times New Roman"/>
          <w:b/>
          <w:sz w:val="22"/>
        </w:rPr>
        <w:t>ption 2: Support antenna switching 4T6R by configuring two 4-port SRS resources for SRS antenna switching, where 2 ports in the second resource are transmitted.</w:t>
      </w:r>
    </w:p>
    <w:p w:rsidR="004C39AF" w:rsidRDefault="001B1109">
      <w:pPr>
        <w:pStyle w:val="af6"/>
        <w:numPr>
          <w:ilvl w:val="0"/>
          <w:numId w:val="7"/>
        </w:numPr>
        <w:adjustRightInd w:val="0"/>
        <w:snapToGrid w:val="0"/>
        <w:spacing w:after="120"/>
        <w:ind w:left="797" w:hanging="357"/>
        <w:rPr>
          <w:rFonts w:ascii="Times New Roman" w:hAnsi="Times New Roman" w:cs="Times New Roman"/>
          <w:b/>
          <w:sz w:val="22"/>
        </w:rPr>
      </w:pPr>
      <w:r>
        <w:rPr>
          <w:rFonts w:ascii="Times New Roman" w:hAnsi="Times New Roman" w:cs="Times New Roman" w:hint="eastAsia"/>
          <w:b/>
          <w:sz w:val="22"/>
        </w:rPr>
        <w:t>FFS</w:t>
      </w:r>
      <w:r>
        <w:rPr>
          <w:rFonts w:ascii="Times New Roman" w:hAnsi="Times New Roman" w:cs="Times New Roman"/>
          <w:b/>
          <w:sz w:val="22"/>
        </w:rPr>
        <w:t xml:space="preserve"> on guard symbol(s) between the two SRS resources.</w:t>
      </w:r>
    </w:p>
    <w:p w:rsidR="004C39AF" w:rsidRDefault="001B1109">
      <w:pPr>
        <w:pStyle w:val="af6"/>
        <w:numPr>
          <w:ilvl w:val="1"/>
          <w:numId w:val="7"/>
        </w:numPr>
        <w:adjustRightInd w:val="0"/>
        <w:snapToGrid w:val="0"/>
        <w:spacing w:after="120"/>
        <w:ind w:leftChars="200" w:left="860"/>
        <w:rPr>
          <w:rFonts w:ascii="Times New Roman" w:hAnsi="Times New Roman" w:cs="Times New Roman"/>
          <w:b/>
          <w:sz w:val="22"/>
        </w:rPr>
      </w:pPr>
      <w:r>
        <w:rPr>
          <w:rFonts w:ascii="Times New Roman" w:hAnsi="Times New Roman" w:cs="Times New Roman"/>
          <w:b/>
          <w:sz w:val="22"/>
        </w:rPr>
        <w:t xml:space="preserve">Option 3: Support antenna switching 4T6R by configuring 3 2-port SRS resources for SRS antenna switching, without guard symbol between the first and second SRS resources. </w:t>
      </w:r>
    </w:p>
    <w:p w:rsidR="004C39AF" w:rsidRDefault="001B1109">
      <w:pPr>
        <w:pStyle w:val="af6"/>
        <w:numPr>
          <w:ilvl w:val="0"/>
          <w:numId w:val="7"/>
        </w:numPr>
        <w:adjustRightInd w:val="0"/>
        <w:snapToGrid w:val="0"/>
        <w:spacing w:after="120"/>
        <w:ind w:left="797" w:hanging="357"/>
        <w:rPr>
          <w:rFonts w:ascii="Times New Roman" w:hAnsi="Times New Roman" w:cs="Times New Roman"/>
          <w:b/>
          <w:sz w:val="22"/>
        </w:rPr>
      </w:pPr>
      <w:r>
        <w:rPr>
          <w:rFonts w:ascii="Times New Roman" w:hAnsi="Times New Roman" w:cs="Times New Roman"/>
          <w:b/>
          <w:sz w:val="22"/>
        </w:rPr>
        <w:t>FFS on guard symbol(s) between the second and third SRS resources.</w:t>
      </w:r>
    </w:p>
    <w:p w:rsidR="004C39AF" w:rsidRDefault="001B1109">
      <w:pPr>
        <w:pStyle w:val="af6"/>
        <w:numPr>
          <w:ilvl w:val="1"/>
          <w:numId w:val="7"/>
        </w:numPr>
        <w:adjustRightInd w:val="0"/>
        <w:snapToGrid w:val="0"/>
        <w:spacing w:after="120"/>
        <w:ind w:leftChars="200" w:left="860"/>
        <w:rPr>
          <w:rFonts w:ascii="Times New Roman" w:hAnsi="Times New Roman" w:cs="Times New Roman"/>
          <w:b/>
          <w:sz w:val="22"/>
        </w:rPr>
      </w:pPr>
      <w:r>
        <w:rPr>
          <w:rFonts w:ascii="Times New Roman" w:hAnsi="Times New Roman" w:cs="Times New Roman"/>
          <w:b/>
          <w:sz w:val="22"/>
        </w:rPr>
        <w:t xml:space="preserve">Option 4: Antenna switching 4T6R is not supported. </w:t>
      </w:r>
    </w:p>
    <w:p w:rsidR="004C39AF" w:rsidRDefault="001B1109">
      <w:pPr>
        <w:ind w:left="440"/>
        <w:rPr>
          <w:b/>
        </w:rPr>
      </w:pPr>
      <w:bookmarkStart w:id="0" w:name="_Hlk167373559"/>
      <w:r>
        <w:rPr>
          <w:b/>
        </w:rPr>
        <w:t>Note: If companies cannot achieve agreement on any option, then it implies a conclusion that there’s no consensus to support antenna switching for 4T6R.</w:t>
      </w:r>
      <w:bookmarkEnd w:id="0"/>
    </w:p>
    <w:tbl>
      <w:tblPr>
        <w:tblStyle w:val="af1"/>
        <w:tblW w:w="0" w:type="auto"/>
        <w:tblLook w:val="04A0" w:firstRow="1" w:lastRow="0" w:firstColumn="1" w:lastColumn="0" w:noHBand="0" w:noVBand="1"/>
      </w:tblPr>
      <w:tblGrid>
        <w:gridCol w:w="2547"/>
        <w:gridCol w:w="6469"/>
      </w:tblGrid>
      <w:tr w:rsidR="004C39AF">
        <w:tc>
          <w:tcPr>
            <w:tcW w:w="2547" w:type="dxa"/>
          </w:tcPr>
          <w:p w:rsidR="004C39AF" w:rsidRDefault="001B1109">
            <w:pPr>
              <w:rPr>
                <w:szCs w:val="20"/>
              </w:rPr>
            </w:pPr>
            <w:r>
              <w:rPr>
                <w:rFonts w:hint="eastAsia"/>
                <w:szCs w:val="20"/>
              </w:rPr>
              <w:t>C</w:t>
            </w:r>
            <w:r>
              <w:rPr>
                <w:szCs w:val="20"/>
              </w:rPr>
              <w:t>ompanies</w:t>
            </w:r>
          </w:p>
        </w:tc>
        <w:tc>
          <w:tcPr>
            <w:tcW w:w="6469" w:type="dxa"/>
          </w:tcPr>
          <w:p w:rsidR="004C39AF" w:rsidRDefault="001B1109">
            <w:pPr>
              <w:rPr>
                <w:szCs w:val="20"/>
              </w:rPr>
            </w:pPr>
            <w:r>
              <w:rPr>
                <w:rFonts w:hint="eastAsia"/>
                <w:szCs w:val="20"/>
              </w:rPr>
              <w:t>C</w:t>
            </w:r>
            <w:r>
              <w:rPr>
                <w:szCs w:val="20"/>
              </w:rPr>
              <w:t>omments</w:t>
            </w:r>
          </w:p>
        </w:tc>
      </w:tr>
      <w:tr w:rsidR="004C39AF">
        <w:tc>
          <w:tcPr>
            <w:tcW w:w="2547" w:type="dxa"/>
          </w:tcPr>
          <w:p w:rsidR="004C39AF" w:rsidRDefault="001B1109">
            <w:pPr>
              <w:rPr>
                <w:szCs w:val="20"/>
              </w:rPr>
            </w:pPr>
            <w:r>
              <w:rPr>
                <w:rFonts w:eastAsia="Malgun Gothic" w:hint="eastAsia"/>
                <w:szCs w:val="20"/>
                <w:lang w:eastAsia="ko-KR"/>
              </w:rPr>
              <w:t>Sa</w:t>
            </w:r>
            <w:r>
              <w:rPr>
                <w:rFonts w:eastAsia="Malgun Gothic"/>
                <w:szCs w:val="20"/>
                <w:lang w:eastAsia="ko-KR"/>
              </w:rPr>
              <w:t>msung</w:t>
            </w:r>
          </w:p>
        </w:tc>
        <w:tc>
          <w:tcPr>
            <w:tcW w:w="6469" w:type="dxa"/>
          </w:tcPr>
          <w:p w:rsidR="004C39AF" w:rsidRDefault="001B1109">
            <w:pPr>
              <w:rPr>
                <w:szCs w:val="20"/>
              </w:rPr>
            </w:pPr>
            <w:r>
              <w:rPr>
                <w:rFonts w:eastAsia="Malgun Gothic" w:hint="eastAsia"/>
                <w:szCs w:val="20"/>
                <w:lang w:eastAsia="ko-KR"/>
              </w:rPr>
              <w:t xml:space="preserve">Option 4. </w:t>
            </w:r>
            <w:r>
              <w:rPr>
                <w:rFonts w:eastAsia="Malgun Gothic"/>
                <w:szCs w:val="20"/>
                <w:lang w:eastAsia="ko-KR"/>
              </w:rPr>
              <w:t>We have explicit conclusion in Rel-17, and no corresponding specification.</w:t>
            </w:r>
          </w:p>
        </w:tc>
      </w:tr>
      <w:tr w:rsidR="004C39AF">
        <w:tc>
          <w:tcPr>
            <w:tcW w:w="2547" w:type="dxa"/>
          </w:tcPr>
          <w:p w:rsidR="004C39AF" w:rsidRDefault="001B1109">
            <w:pPr>
              <w:rPr>
                <w:szCs w:val="20"/>
                <w:lang w:eastAsia="zh-CN"/>
              </w:rPr>
            </w:pPr>
            <w:r>
              <w:rPr>
                <w:rFonts w:hint="eastAsia"/>
                <w:szCs w:val="20"/>
                <w:lang w:eastAsia="zh-CN"/>
              </w:rPr>
              <w:t>Z</w:t>
            </w:r>
            <w:r>
              <w:rPr>
                <w:szCs w:val="20"/>
                <w:lang w:eastAsia="zh-CN"/>
              </w:rPr>
              <w:t>TE</w:t>
            </w:r>
          </w:p>
        </w:tc>
        <w:tc>
          <w:tcPr>
            <w:tcW w:w="6469" w:type="dxa"/>
          </w:tcPr>
          <w:p w:rsidR="004C39AF" w:rsidRDefault="001B1109">
            <w:pPr>
              <w:rPr>
                <w:szCs w:val="20"/>
                <w:lang w:eastAsia="zh-CN"/>
              </w:rPr>
            </w:pPr>
            <w:r>
              <w:rPr>
                <w:rFonts w:hint="eastAsia"/>
                <w:szCs w:val="20"/>
                <w:lang w:eastAsia="zh-CN"/>
              </w:rPr>
              <w:t>S</w:t>
            </w:r>
            <w:r>
              <w:rPr>
                <w:szCs w:val="20"/>
                <w:lang w:eastAsia="zh-CN"/>
              </w:rPr>
              <w:t>upport option 4. 4T6R was discussed during Rel-17, but it was too controversial to achieve an agreement. As long as 3T6R can be supported, the 4T6R UE can use 3T6R to perform antenna switching, and only two SRS resources/symbols are needed.</w:t>
            </w:r>
          </w:p>
        </w:tc>
      </w:tr>
      <w:tr w:rsidR="004C39AF">
        <w:tc>
          <w:tcPr>
            <w:tcW w:w="2547" w:type="dxa"/>
          </w:tcPr>
          <w:p w:rsidR="004C39AF" w:rsidRDefault="001B1109">
            <w:pPr>
              <w:rPr>
                <w:szCs w:val="20"/>
              </w:rPr>
            </w:pPr>
            <w:r>
              <w:rPr>
                <w:szCs w:val="20"/>
              </w:rPr>
              <w:lastRenderedPageBreak/>
              <w:t>Ericsson</w:t>
            </w:r>
          </w:p>
        </w:tc>
        <w:tc>
          <w:tcPr>
            <w:tcW w:w="6469" w:type="dxa"/>
          </w:tcPr>
          <w:p w:rsidR="004C39AF" w:rsidRDefault="001B1109">
            <w:pPr>
              <w:rPr>
                <w:szCs w:val="20"/>
              </w:rPr>
            </w:pPr>
            <w:r>
              <w:rPr>
                <w:szCs w:val="20"/>
              </w:rPr>
              <w:t>Support Option 4. We have same understanding as ZTE: There are no gains with 4T6R compared to 3T6R.</w:t>
            </w:r>
          </w:p>
        </w:tc>
      </w:tr>
      <w:tr w:rsidR="004C39AF">
        <w:tc>
          <w:tcPr>
            <w:tcW w:w="2547" w:type="dxa"/>
          </w:tcPr>
          <w:p w:rsidR="004C39AF" w:rsidRDefault="001B1109">
            <w:pPr>
              <w:rPr>
                <w:szCs w:val="20"/>
              </w:rPr>
            </w:pPr>
            <w:r>
              <w:rPr>
                <w:rFonts w:hint="eastAsia"/>
                <w:szCs w:val="20"/>
              </w:rPr>
              <w:t>H</w:t>
            </w:r>
            <w:r>
              <w:rPr>
                <w:szCs w:val="20"/>
              </w:rPr>
              <w:t>uawei, HiSilicon</w:t>
            </w:r>
          </w:p>
        </w:tc>
        <w:tc>
          <w:tcPr>
            <w:tcW w:w="6469" w:type="dxa"/>
          </w:tcPr>
          <w:p w:rsidR="004C39AF" w:rsidRDefault="001B1109">
            <w:pPr>
              <w:rPr>
                <w:szCs w:val="20"/>
              </w:rPr>
            </w:pPr>
            <w:r>
              <w:rPr>
                <w:rFonts w:hint="eastAsia"/>
                <w:szCs w:val="20"/>
              </w:rPr>
              <w:t>S</w:t>
            </w:r>
            <w:r>
              <w:rPr>
                <w:szCs w:val="20"/>
              </w:rPr>
              <w:t>upport option 4. It has been discussed in RAN1 with explicit conclusion.</w:t>
            </w:r>
          </w:p>
        </w:tc>
      </w:tr>
      <w:tr w:rsidR="004C39AF">
        <w:tc>
          <w:tcPr>
            <w:tcW w:w="2547" w:type="dxa"/>
          </w:tcPr>
          <w:p w:rsidR="004C39AF" w:rsidRDefault="001B1109">
            <w:pPr>
              <w:rPr>
                <w:szCs w:val="20"/>
              </w:rPr>
            </w:pPr>
            <w:r>
              <w:rPr>
                <w:rFonts w:eastAsia="Malgun Gothic" w:hint="eastAsia"/>
                <w:szCs w:val="20"/>
                <w:lang w:eastAsia="ko-KR"/>
              </w:rPr>
              <w:t>Nokia</w:t>
            </w:r>
          </w:p>
        </w:tc>
        <w:tc>
          <w:tcPr>
            <w:tcW w:w="6469" w:type="dxa"/>
          </w:tcPr>
          <w:p w:rsidR="004C39AF" w:rsidRDefault="001B1109">
            <w:pPr>
              <w:rPr>
                <w:szCs w:val="20"/>
              </w:rPr>
            </w:pPr>
            <w:r>
              <w:rPr>
                <w:rFonts w:eastAsia="Malgun Gothic" w:hint="eastAsia"/>
                <w:szCs w:val="20"/>
                <w:lang w:eastAsia="ko-KR"/>
              </w:rPr>
              <w:t xml:space="preserve">Support Option 3. We see benefit of using option 3 in terms of latency and coverage. </w:t>
            </w:r>
          </w:p>
        </w:tc>
      </w:tr>
      <w:tr w:rsidR="004C39AF">
        <w:tc>
          <w:tcPr>
            <w:tcW w:w="2547" w:type="dxa"/>
          </w:tcPr>
          <w:p w:rsidR="004C39AF" w:rsidRDefault="001B1109">
            <w:pPr>
              <w:rPr>
                <w:szCs w:val="20"/>
              </w:rPr>
            </w:pPr>
            <w:proofErr w:type="spellStart"/>
            <w:r>
              <w:rPr>
                <w:szCs w:val="20"/>
              </w:rPr>
              <w:t>InterDigital</w:t>
            </w:r>
            <w:proofErr w:type="spellEnd"/>
          </w:p>
        </w:tc>
        <w:tc>
          <w:tcPr>
            <w:tcW w:w="6469" w:type="dxa"/>
          </w:tcPr>
          <w:p w:rsidR="004C39AF" w:rsidRDefault="001B1109">
            <w:pPr>
              <w:rPr>
                <w:szCs w:val="20"/>
              </w:rPr>
            </w:pPr>
            <w:r>
              <w:rPr>
                <w:szCs w:val="20"/>
              </w:rPr>
              <w:t>Do not support Option 4. Other options are all fine, however similar view as Nokia that Option 3 gives the best performance.</w:t>
            </w:r>
          </w:p>
        </w:tc>
      </w:tr>
      <w:tr w:rsidR="004C39AF">
        <w:tc>
          <w:tcPr>
            <w:tcW w:w="2547" w:type="dxa"/>
          </w:tcPr>
          <w:p w:rsidR="004C39AF" w:rsidRDefault="001B1109">
            <w:pPr>
              <w:rPr>
                <w:szCs w:val="20"/>
                <w:lang w:eastAsia="zh-CN"/>
              </w:rPr>
            </w:pPr>
            <w:r>
              <w:rPr>
                <w:szCs w:val="20"/>
                <w:lang w:eastAsia="zh-CN"/>
              </w:rPr>
              <w:t>Vivo</w:t>
            </w:r>
          </w:p>
        </w:tc>
        <w:tc>
          <w:tcPr>
            <w:tcW w:w="6469" w:type="dxa"/>
          </w:tcPr>
          <w:p w:rsidR="004C39AF" w:rsidRDefault="001B1109">
            <w:pPr>
              <w:rPr>
                <w:szCs w:val="20"/>
              </w:rPr>
            </w:pPr>
            <w:r>
              <w:rPr>
                <w:rFonts w:hint="eastAsia"/>
                <w:szCs w:val="20"/>
              </w:rPr>
              <w:t>S</w:t>
            </w:r>
            <w:r>
              <w:rPr>
                <w:szCs w:val="20"/>
              </w:rPr>
              <w:t>upport option 4.</w:t>
            </w:r>
          </w:p>
        </w:tc>
      </w:tr>
      <w:tr w:rsidR="004C39AF">
        <w:tc>
          <w:tcPr>
            <w:tcW w:w="2547" w:type="dxa"/>
          </w:tcPr>
          <w:p w:rsidR="004C39AF" w:rsidRDefault="001B1109">
            <w:pPr>
              <w:rPr>
                <w:szCs w:val="20"/>
                <w:lang w:eastAsia="zh-CN"/>
              </w:rPr>
            </w:pPr>
            <w:r>
              <w:rPr>
                <w:szCs w:val="20"/>
                <w:lang w:eastAsia="zh-CN"/>
              </w:rPr>
              <w:t>Apple</w:t>
            </w:r>
          </w:p>
        </w:tc>
        <w:tc>
          <w:tcPr>
            <w:tcW w:w="6469" w:type="dxa"/>
          </w:tcPr>
          <w:p w:rsidR="004C39AF" w:rsidRDefault="001B1109">
            <w:pPr>
              <w:rPr>
                <w:szCs w:val="20"/>
              </w:rPr>
            </w:pPr>
            <w:r>
              <w:rPr>
                <w:szCs w:val="20"/>
              </w:rPr>
              <w:t xml:space="preserve">We prefer Option 4. 4T6R is not within the scope of RAN plenary approved RAN1 package. </w:t>
            </w:r>
          </w:p>
        </w:tc>
      </w:tr>
      <w:tr w:rsidR="004C39AF">
        <w:tc>
          <w:tcPr>
            <w:tcW w:w="2547" w:type="dxa"/>
          </w:tcPr>
          <w:p w:rsidR="004C39AF" w:rsidRDefault="001B1109">
            <w:pPr>
              <w:rPr>
                <w:szCs w:val="20"/>
                <w:lang w:eastAsia="zh-CN"/>
              </w:rPr>
            </w:pPr>
            <w:r>
              <w:rPr>
                <w:szCs w:val="20"/>
                <w:lang w:eastAsia="zh-CN"/>
              </w:rPr>
              <w:t>QC</w:t>
            </w:r>
          </w:p>
        </w:tc>
        <w:tc>
          <w:tcPr>
            <w:tcW w:w="6469" w:type="dxa"/>
          </w:tcPr>
          <w:p w:rsidR="004C39AF" w:rsidRDefault="001B1109">
            <w:pPr>
              <w:rPr>
                <w:szCs w:val="20"/>
                <w:lang w:eastAsia="zh-CN"/>
              </w:rPr>
            </w:pPr>
            <w:r>
              <w:rPr>
                <w:szCs w:val="20"/>
                <w:lang w:eastAsia="zh-CN"/>
              </w:rPr>
              <w:t xml:space="preserve">Support option 1. </w:t>
            </w:r>
          </w:p>
        </w:tc>
      </w:tr>
      <w:tr w:rsidR="004C39AF">
        <w:tc>
          <w:tcPr>
            <w:tcW w:w="2547" w:type="dxa"/>
          </w:tcPr>
          <w:p w:rsidR="004C39AF" w:rsidRDefault="001B1109">
            <w:pPr>
              <w:rPr>
                <w:rFonts w:eastAsia="Malgun Gothic"/>
                <w:szCs w:val="20"/>
                <w:lang w:eastAsia="ko-KR"/>
              </w:rPr>
            </w:pPr>
            <w:r>
              <w:rPr>
                <w:rFonts w:eastAsia="Malgun Gothic" w:hint="eastAsia"/>
                <w:szCs w:val="20"/>
                <w:lang w:eastAsia="ko-KR"/>
              </w:rPr>
              <w:t>L</w:t>
            </w:r>
            <w:r>
              <w:rPr>
                <w:rFonts w:eastAsia="Malgun Gothic"/>
                <w:szCs w:val="20"/>
                <w:lang w:eastAsia="ko-KR"/>
              </w:rPr>
              <w:t>G</w:t>
            </w:r>
          </w:p>
        </w:tc>
        <w:tc>
          <w:tcPr>
            <w:tcW w:w="6469" w:type="dxa"/>
          </w:tcPr>
          <w:p w:rsidR="004C39AF" w:rsidRDefault="001B1109">
            <w:pPr>
              <w:rPr>
                <w:rFonts w:eastAsia="Malgun Gothic"/>
                <w:szCs w:val="20"/>
                <w:lang w:eastAsia="ko-KR"/>
              </w:rPr>
            </w:pPr>
            <w:r>
              <w:rPr>
                <w:rFonts w:eastAsia="Malgun Gothic" w:hint="eastAsia"/>
                <w:szCs w:val="20"/>
                <w:lang w:eastAsia="ko-KR"/>
              </w:rPr>
              <w:t>Support option 4, we are not sure we can bring-up</w:t>
            </w:r>
            <w:r>
              <w:rPr>
                <w:rFonts w:eastAsia="Malgun Gothic"/>
                <w:szCs w:val="20"/>
                <w:lang w:eastAsia="ko-KR"/>
              </w:rPr>
              <w:t xml:space="preserve"> the past</w:t>
            </w:r>
            <w:r>
              <w:rPr>
                <w:rFonts w:eastAsia="Malgun Gothic" w:hint="eastAsia"/>
                <w:szCs w:val="20"/>
                <w:lang w:eastAsia="ko-KR"/>
              </w:rPr>
              <w:t xml:space="preserve"> Rel-17</w:t>
            </w:r>
            <w:r>
              <w:rPr>
                <w:rFonts w:eastAsia="Malgun Gothic"/>
                <w:szCs w:val="20"/>
                <w:lang w:eastAsia="ko-KR"/>
              </w:rPr>
              <w:t xml:space="preserve"> thing in this stage.</w:t>
            </w:r>
          </w:p>
        </w:tc>
      </w:tr>
      <w:tr w:rsidR="004C39AF">
        <w:tc>
          <w:tcPr>
            <w:tcW w:w="2547" w:type="dxa"/>
          </w:tcPr>
          <w:p w:rsidR="004C39AF" w:rsidRDefault="001B1109">
            <w:pPr>
              <w:rPr>
                <w:rFonts w:eastAsia="Malgun Gothic"/>
                <w:szCs w:val="20"/>
                <w:lang w:eastAsia="ko-KR"/>
              </w:rPr>
            </w:pPr>
            <w:r>
              <w:rPr>
                <w:rFonts w:eastAsia="Malgun Gothic"/>
                <w:szCs w:val="20"/>
                <w:lang w:eastAsia="ko-KR"/>
              </w:rPr>
              <w:t>Fujitsu</w:t>
            </w:r>
          </w:p>
        </w:tc>
        <w:tc>
          <w:tcPr>
            <w:tcW w:w="6469" w:type="dxa"/>
          </w:tcPr>
          <w:p w:rsidR="004C39AF" w:rsidRDefault="001B1109">
            <w:pPr>
              <w:rPr>
                <w:rFonts w:eastAsia="Malgun Gothic"/>
                <w:szCs w:val="20"/>
                <w:lang w:eastAsia="ko-KR"/>
              </w:rPr>
            </w:pPr>
            <w:r>
              <w:rPr>
                <w:rFonts w:eastAsia="Malgun Gothic"/>
                <w:szCs w:val="20"/>
                <w:lang w:eastAsia="ko-KR"/>
              </w:rPr>
              <w:t>Support Option 4.</w:t>
            </w:r>
          </w:p>
        </w:tc>
      </w:tr>
      <w:tr w:rsidR="004C39AF">
        <w:tc>
          <w:tcPr>
            <w:tcW w:w="2547" w:type="dxa"/>
          </w:tcPr>
          <w:p w:rsidR="004C39AF" w:rsidRDefault="001B1109">
            <w:pPr>
              <w:rPr>
                <w:szCs w:val="20"/>
                <w:lang w:eastAsia="zh-CN"/>
              </w:rPr>
            </w:pPr>
            <w:r>
              <w:rPr>
                <w:rFonts w:hint="eastAsia"/>
                <w:szCs w:val="20"/>
                <w:lang w:eastAsia="zh-CN"/>
              </w:rPr>
              <w:t>CATT</w:t>
            </w:r>
          </w:p>
        </w:tc>
        <w:tc>
          <w:tcPr>
            <w:tcW w:w="6469" w:type="dxa"/>
          </w:tcPr>
          <w:p w:rsidR="004C39AF" w:rsidRDefault="001B1109">
            <w:pPr>
              <w:rPr>
                <w:szCs w:val="20"/>
                <w:lang w:eastAsia="zh-CN"/>
              </w:rPr>
            </w:pPr>
            <w:r>
              <w:rPr>
                <w:rFonts w:hint="eastAsia"/>
                <w:szCs w:val="20"/>
                <w:lang w:eastAsia="zh-CN"/>
              </w:rPr>
              <w:t>Support Option 4.</w:t>
            </w:r>
          </w:p>
        </w:tc>
      </w:tr>
      <w:tr w:rsidR="004A2DC5">
        <w:tc>
          <w:tcPr>
            <w:tcW w:w="2547" w:type="dxa"/>
          </w:tcPr>
          <w:p w:rsidR="004A2DC5" w:rsidRDefault="004A2DC5">
            <w:pPr>
              <w:rPr>
                <w:szCs w:val="20"/>
                <w:lang w:eastAsia="zh-CN"/>
              </w:rPr>
            </w:pPr>
            <w:r>
              <w:rPr>
                <w:rFonts w:hint="eastAsia"/>
                <w:szCs w:val="20"/>
                <w:lang w:eastAsia="zh-CN"/>
              </w:rPr>
              <w:t>M</w:t>
            </w:r>
            <w:r>
              <w:rPr>
                <w:szCs w:val="20"/>
                <w:lang w:eastAsia="zh-CN"/>
              </w:rPr>
              <w:t>oderator (Huawei)</w:t>
            </w:r>
          </w:p>
        </w:tc>
        <w:tc>
          <w:tcPr>
            <w:tcW w:w="6469" w:type="dxa"/>
          </w:tcPr>
          <w:p w:rsidR="00F572C1" w:rsidRPr="00BC5D04" w:rsidRDefault="00F572C1" w:rsidP="00F572C1">
            <w:pPr>
              <w:rPr>
                <w:rFonts w:eastAsia="Malgun Gothic"/>
                <w:lang w:eastAsia="ko-KR"/>
              </w:rPr>
            </w:pPr>
            <w:r w:rsidRPr="00BC5D04">
              <w:rPr>
                <w:rFonts w:eastAsia="Malgun Gothic"/>
                <w:lang w:eastAsia="ko-KR"/>
              </w:rPr>
              <w:t xml:space="preserve">The preference of options </w:t>
            </w:r>
            <w:r>
              <w:rPr>
                <w:rFonts w:eastAsia="Malgun Gothic"/>
                <w:lang w:eastAsia="ko-KR"/>
              </w:rPr>
              <w:t>is</w:t>
            </w:r>
            <w:r w:rsidRPr="00BC5D04">
              <w:rPr>
                <w:rFonts w:eastAsia="Malgun Gothic"/>
                <w:lang w:eastAsia="ko-KR"/>
              </w:rPr>
              <w:t xml:space="preserve"> summarized as below</w:t>
            </w:r>
          </w:p>
          <w:p w:rsidR="00F572C1" w:rsidRDefault="00F572C1" w:rsidP="00F572C1">
            <w:pPr>
              <w:pStyle w:val="af6"/>
              <w:widowControl/>
              <w:numPr>
                <w:ilvl w:val="0"/>
                <w:numId w:val="11"/>
              </w:numPr>
              <w:adjustRightInd w:val="0"/>
              <w:snapToGrid w:val="0"/>
              <w:spacing w:after="120"/>
              <w:ind w:left="860"/>
              <w:rPr>
                <w:rFonts w:ascii="Times New Roman" w:eastAsia="Malgun Gothic" w:hAnsi="Times New Roman" w:cs="Times New Roman"/>
                <w:sz w:val="22"/>
                <w:szCs w:val="22"/>
                <w:lang w:eastAsia="ko-KR"/>
              </w:rPr>
            </w:pPr>
            <w:r w:rsidRPr="00BC5D04">
              <w:rPr>
                <w:rFonts w:ascii="Times New Roman" w:eastAsia="Malgun Gothic" w:hAnsi="Times New Roman" w:cs="Times New Roman"/>
                <w:sz w:val="22"/>
                <w:szCs w:val="22"/>
                <w:lang w:eastAsia="ko-KR"/>
              </w:rPr>
              <w:t xml:space="preserve">Option 1: </w:t>
            </w:r>
            <w:r>
              <w:rPr>
                <w:rFonts w:ascii="Times New Roman" w:eastAsia="Malgun Gothic" w:hAnsi="Times New Roman" w:cs="Times New Roman"/>
                <w:sz w:val="22"/>
                <w:szCs w:val="22"/>
                <w:lang w:eastAsia="ko-KR"/>
              </w:rPr>
              <w:t xml:space="preserve">QC, </w:t>
            </w:r>
            <w:proofErr w:type="spellStart"/>
            <w:r>
              <w:rPr>
                <w:rFonts w:ascii="Times New Roman" w:eastAsia="Malgun Gothic" w:hAnsi="Times New Roman" w:cs="Times New Roman"/>
                <w:sz w:val="22"/>
                <w:szCs w:val="22"/>
                <w:lang w:eastAsia="ko-KR"/>
              </w:rPr>
              <w:t>InterDigital</w:t>
            </w:r>
            <w:proofErr w:type="spellEnd"/>
            <w:r>
              <w:rPr>
                <w:rFonts w:ascii="Times New Roman" w:eastAsia="Malgun Gothic" w:hAnsi="Times New Roman" w:cs="Times New Roman"/>
                <w:sz w:val="22"/>
                <w:szCs w:val="22"/>
                <w:lang w:eastAsia="ko-KR"/>
              </w:rPr>
              <w:t xml:space="preserve"> (2</w:t>
            </w:r>
            <w:r w:rsidRPr="00AB61C4">
              <w:rPr>
                <w:rFonts w:ascii="Times New Roman" w:eastAsia="Malgun Gothic" w:hAnsi="Times New Roman" w:cs="Times New Roman"/>
                <w:sz w:val="22"/>
                <w:szCs w:val="22"/>
                <w:vertAlign w:val="superscript"/>
                <w:lang w:eastAsia="ko-KR"/>
              </w:rPr>
              <w:t>nd</w:t>
            </w:r>
            <w:r>
              <w:rPr>
                <w:rFonts w:ascii="Times New Roman" w:eastAsia="Malgun Gothic" w:hAnsi="Times New Roman" w:cs="Times New Roman"/>
                <w:sz w:val="22"/>
                <w:szCs w:val="22"/>
                <w:lang w:eastAsia="ko-KR"/>
              </w:rPr>
              <w:t>)</w:t>
            </w:r>
          </w:p>
          <w:p w:rsidR="00F572C1" w:rsidRDefault="00F572C1" w:rsidP="00F572C1">
            <w:pPr>
              <w:pStyle w:val="af6"/>
              <w:widowControl/>
              <w:numPr>
                <w:ilvl w:val="0"/>
                <w:numId w:val="11"/>
              </w:numPr>
              <w:adjustRightInd w:val="0"/>
              <w:snapToGrid w:val="0"/>
              <w:spacing w:after="120"/>
              <w:ind w:left="860"/>
              <w:rPr>
                <w:rFonts w:ascii="Times New Roman" w:eastAsia="Malgun Gothic" w:hAnsi="Times New Roman" w:cs="Times New Roman"/>
                <w:sz w:val="22"/>
                <w:szCs w:val="22"/>
                <w:lang w:eastAsia="ko-KR"/>
              </w:rPr>
            </w:pPr>
            <w:r>
              <w:rPr>
                <w:rFonts w:ascii="Times New Roman" w:eastAsia="Malgun Gothic" w:hAnsi="Times New Roman" w:cs="Times New Roman" w:hint="eastAsia"/>
                <w:sz w:val="22"/>
                <w:szCs w:val="22"/>
                <w:lang w:eastAsia="ko-KR"/>
              </w:rPr>
              <w:t>O</w:t>
            </w:r>
            <w:r>
              <w:rPr>
                <w:rFonts w:ascii="Times New Roman" w:eastAsia="Malgun Gothic" w:hAnsi="Times New Roman" w:cs="Times New Roman"/>
                <w:sz w:val="22"/>
                <w:szCs w:val="22"/>
                <w:lang w:eastAsia="ko-KR"/>
              </w:rPr>
              <w:t xml:space="preserve">ption 2: </w:t>
            </w:r>
            <w:proofErr w:type="spellStart"/>
            <w:r>
              <w:rPr>
                <w:rFonts w:ascii="Times New Roman" w:eastAsia="Malgun Gothic" w:hAnsi="Times New Roman" w:cs="Times New Roman"/>
                <w:sz w:val="22"/>
                <w:szCs w:val="22"/>
                <w:lang w:eastAsia="ko-KR"/>
              </w:rPr>
              <w:t>InterDigital</w:t>
            </w:r>
            <w:proofErr w:type="spellEnd"/>
            <w:r>
              <w:rPr>
                <w:rFonts w:ascii="Times New Roman" w:eastAsia="Malgun Gothic" w:hAnsi="Times New Roman" w:cs="Times New Roman"/>
                <w:sz w:val="22"/>
                <w:szCs w:val="22"/>
                <w:lang w:eastAsia="ko-KR"/>
              </w:rPr>
              <w:t xml:space="preserve"> (2</w:t>
            </w:r>
            <w:r w:rsidRPr="00AB61C4">
              <w:rPr>
                <w:rFonts w:ascii="Times New Roman" w:eastAsia="Malgun Gothic" w:hAnsi="Times New Roman" w:cs="Times New Roman"/>
                <w:sz w:val="22"/>
                <w:szCs w:val="22"/>
                <w:vertAlign w:val="superscript"/>
                <w:lang w:eastAsia="ko-KR"/>
              </w:rPr>
              <w:t>nd</w:t>
            </w:r>
            <w:r>
              <w:rPr>
                <w:rFonts w:ascii="Times New Roman" w:eastAsia="Malgun Gothic" w:hAnsi="Times New Roman" w:cs="Times New Roman"/>
                <w:sz w:val="22"/>
                <w:szCs w:val="22"/>
                <w:lang w:eastAsia="ko-KR"/>
              </w:rPr>
              <w:t>)</w:t>
            </w:r>
          </w:p>
          <w:p w:rsidR="00F572C1" w:rsidRPr="001E7902" w:rsidRDefault="00F572C1" w:rsidP="00F572C1">
            <w:pPr>
              <w:pStyle w:val="af6"/>
              <w:widowControl/>
              <w:numPr>
                <w:ilvl w:val="0"/>
                <w:numId w:val="11"/>
              </w:numPr>
              <w:adjustRightInd w:val="0"/>
              <w:snapToGrid w:val="0"/>
              <w:spacing w:after="120"/>
              <w:ind w:left="860"/>
              <w:rPr>
                <w:rFonts w:ascii="Times New Roman" w:eastAsia="Malgun Gothic" w:hAnsi="Times New Roman" w:cs="Times New Roman"/>
                <w:sz w:val="22"/>
                <w:szCs w:val="22"/>
                <w:lang w:eastAsia="ko-KR"/>
              </w:rPr>
            </w:pPr>
            <w:r>
              <w:rPr>
                <w:rFonts w:ascii="Times New Roman" w:eastAsia="Malgun Gothic" w:hAnsi="Times New Roman" w:cs="Times New Roman" w:hint="eastAsia"/>
                <w:sz w:val="22"/>
                <w:szCs w:val="22"/>
                <w:lang w:eastAsia="ko-KR"/>
              </w:rPr>
              <w:t>O</w:t>
            </w:r>
            <w:r>
              <w:rPr>
                <w:rFonts w:ascii="Times New Roman" w:eastAsia="Malgun Gothic" w:hAnsi="Times New Roman" w:cs="Times New Roman"/>
                <w:sz w:val="22"/>
                <w:szCs w:val="22"/>
                <w:lang w:eastAsia="ko-KR"/>
              </w:rPr>
              <w:t xml:space="preserve">ption 3: Nokia, </w:t>
            </w:r>
            <w:proofErr w:type="spellStart"/>
            <w:r>
              <w:rPr>
                <w:rFonts w:ascii="Times New Roman" w:eastAsia="Malgun Gothic" w:hAnsi="Times New Roman" w:cs="Times New Roman"/>
                <w:sz w:val="22"/>
                <w:szCs w:val="22"/>
                <w:lang w:eastAsia="ko-KR"/>
              </w:rPr>
              <w:t>InterDigital</w:t>
            </w:r>
            <w:proofErr w:type="spellEnd"/>
            <w:r>
              <w:rPr>
                <w:rFonts w:ascii="Times New Roman" w:eastAsia="Malgun Gothic" w:hAnsi="Times New Roman" w:cs="Times New Roman"/>
                <w:sz w:val="22"/>
                <w:szCs w:val="22"/>
                <w:lang w:eastAsia="ko-KR"/>
              </w:rPr>
              <w:t xml:space="preserve"> (1</w:t>
            </w:r>
            <w:r w:rsidRPr="00AB61C4">
              <w:rPr>
                <w:rFonts w:ascii="Times New Roman" w:eastAsia="Malgun Gothic" w:hAnsi="Times New Roman" w:cs="Times New Roman"/>
                <w:sz w:val="22"/>
                <w:szCs w:val="22"/>
                <w:vertAlign w:val="superscript"/>
                <w:lang w:eastAsia="ko-KR"/>
              </w:rPr>
              <w:t>st</w:t>
            </w:r>
            <w:r>
              <w:rPr>
                <w:rFonts w:ascii="Times New Roman" w:eastAsia="Malgun Gothic" w:hAnsi="Times New Roman" w:cs="Times New Roman"/>
                <w:sz w:val="22"/>
                <w:szCs w:val="22"/>
                <w:lang w:eastAsia="ko-KR"/>
              </w:rPr>
              <w:t>)</w:t>
            </w:r>
          </w:p>
          <w:p w:rsidR="00F572C1" w:rsidRDefault="00F572C1" w:rsidP="00F572C1">
            <w:pPr>
              <w:pStyle w:val="af6"/>
              <w:widowControl/>
              <w:numPr>
                <w:ilvl w:val="0"/>
                <w:numId w:val="11"/>
              </w:numPr>
              <w:adjustRightInd w:val="0"/>
              <w:snapToGrid w:val="0"/>
              <w:spacing w:after="120"/>
              <w:ind w:left="860"/>
              <w:rPr>
                <w:rFonts w:ascii="Times New Roman" w:eastAsia="Malgun Gothic" w:hAnsi="Times New Roman" w:cs="Times New Roman"/>
                <w:sz w:val="22"/>
                <w:szCs w:val="22"/>
                <w:lang w:eastAsia="ko-KR"/>
              </w:rPr>
            </w:pPr>
            <w:r>
              <w:rPr>
                <w:rFonts w:ascii="Times New Roman" w:eastAsia="Malgun Gothic" w:hAnsi="Times New Roman" w:cs="Times New Roman" w:hint="eastAsia"/>
                <w:sz w:val="22"/>
                <w:szCs w:val="22"/>
                <w:lang w:eastAsia="ko-KR"/>
              </w:rPr>
              <w:t>O</w:t>
            </w:r>
            <w:r>
              <w:rPr>
                <w:rFonts w:ascii="Times New Roman" w:eastAsia="Malgun Gothic" w:hAnsi="Times New Roman" w:cs="Times New Roman"/>
                <w:sz w:val="22"/>
                <w:szCs w:val="22"/>
                <w:lang w:eastAsia="ko-KR"/>
              </w:rPr>
              <w:t>ption 4: Samsung, ZTE, Ericsson, Huawei/HiSi, Vivo, Apple, LG, Fujitsu, CATT</w:t>
            </w:r>
          </w:p>
          <w:p w:rsidR="00F572C1" w:rsidRDefault="00F572C1" w:rsidP="00F572C1">
            <w:pPr>
              <w:rPr>
                <w:rFonts w:eastAsia="Malgun Gothic"/>
                <w:lang w:eastAsia="ko-KR"/>
              </w:rPr>
            </w:pPr>
            <w:r>
              <w:rPr>
                <w:rFonts w:eastAsia="Malgun Gothic" w:hint="eastAsia"/>
                <w:lang w:eastAsia="ko-KR"/>
              </w:rPr>
              <w:t>B</w:t>
            </w:r>
            <w:r>
              <w:rPr>
                <w:rFonts w:eastAsia="Malgun Gothic"/>
                <w:lang w:eastAsia="ko-KR"/>
              </w:rPr>
              <w:t>ased on the inputs, the following is proposed. Please provide your comments for the following proposal.</w:t>
            </w:r>
          </w:p>
          <w:p w:rsidR="00F572C1" w:rsidRPr="00183639" w:rsidRDefault="00F572C1" w:rsidP="00F572C1">
            <w:pPr>
              <w:rPr>
                <w:rFonts w:eastAsia="Malgun Gothic"/>
                <w:b/>
                <w:lang w:eastAsia="ko-KR"/>
              </w:rPr>
            </w:pPr>
            <w:r w:rsidRPr="00183639">
              <w:rPr>
                <w:rFonts w:eastAsia="Malgun Gothic" w:hint="eastAsia"/>
                <w:b/>
                <w:lang w:eastAsia="ko-KR"/>
              </w:rPr>
              <w:t>P</w:t>
            </w:r>
            <w:r w:rsidRPr="00183639">
              <w:rPr>
                <w:rFonts w:eastAsia="Malgun Gothic"/>
                <w:b/>
                <w:lang w:eastAsia="ko-KR"/>
              </w:rPr>
              <w:t xml:space="preserve">roposal: </w:t>
            </w:r>
            <w:r>
              <w:rPr>
                <w:rFonts w:eastAsia="Malgun Gothic"/>
                <w:b/>
                <w:lang w:eastAsia="ko-KR"/>
              </w:rPr>
              <w:t>A</w:t>
            </w:r>
            <w:r w:rsidRPr="00183639">
              <w:rPr>
                <w:rFonts w:eastAsia="Malgun Gothic"/>
                <w:b/>
                <w:lang w:eastAsia="ko-KR"/>
              </w:rPr>
              <w:t xml:space="preserve">ntenna switching of </w:t>
            </w:r>
            <w:r>
              <w:rPr>
                <w:rFonts w:eastAsia="Malgun Gothic"/>
                <w:b/>
                <w:lang w:eastAsia="ko-KR"/>
              </w:rPr>
              <w:t>4</w:t>
            </w:r>
            <w:r w:rsidRPr="00183639">
              <w:rPr>
                <w:rFonts w:eastAsia="Malgun Gothic"/>
                <w:b/>
                <w:lang w:eastAsia="ko-KR"/>
              </w:rPr>
              <w:t>T6R</w:t>
            </w:r>
            <w:r>
              <w:rPr>
                <w:rFonts w:eastAsia="Malgun Gothic"/>
                <w:b/>
                <w:lang w:eastAsia="ko-KR"/>
              </w:rPr>
              <w:t xml:space="preserve"> is not supported in Rel-19.</w:t>
            </w:r>
          </w:p>
          <w:p w:rsidR="004A2DC5" w:rsidRPr="00F572C1" w:rsidRDefault="004A2DC5">
            <w:pPr>
              <w:rPr>
                <w:szCs w:val="20"/>
                <w:lang w:eastAsia="zh-CN"/>
              </w:rPr>
            </w:pPr>
          </w:p>
        </w:tc>
      </w:tr>
    </w:tbl>
    <w:p w:rsidR="004C39AF" w:rsidRDefault="004C39AF">
      <w:pPr>
        <w:rPr>
          <w:lang w:val="en-GB"/>
        </w:rPr>
      </w:pPr>
    </w:p>
    <w:p w:rsidR="004C39AF" w:rsidRDefault="004C39AF">
      <w:pPr>
        <w:rPr>
          <w:lang w:val="en-GB"/>
        </w:rPr>
      </w:pPr>
    </w:p>
    <w:p w:rsidR="004C39AF" w:rsidRDefault="001B1109">
      <w:pPr>
        <w:pStyle w:val="1"/>
        <w:rPr>
          <w:rFonts w:eastAsiaTheme="minorEastAsia"/>
          <w:lang w:val="en-GB" w:eastAsia="zh-CN"/>
        </w:rPr>
      </w:pPr>
      <w:r>
        <w:rPr>
          <w:rFonts w:eastAsiaTheme="minorEastAsia"/>
          <w:lang w:val="en-GB" w:eastAsia="zh-CN"/>
        </w:rPr>
        <w:t>Conclusion</w:t>
      </w:r>
    </w:p>
    <w:p w:rsidR="00C7357B" w:rsidRDefault="00C7357B" w:rsidP="009C1B86">
      <w:pPr>
        <w:spacing w:before="120" w:after="0"/>
        <w:rPr>
          <w:lang w:val="en-GB"/>
        </w:rPr>
      </w:pPr>
      <w:r>
        <w:rPr>
          <w:rFonts w:hint="eastAsia"/>
          <w:lang w:val="en-GB"/>
        </w:rPr>
        <w:t>B</w:t>
      </w:r>
      <w:r>
        <w:rPr>
          <w:lang w:val="en-GB"/>
        </w:rPr>
        <w:t xml:space="preserve">ased on offline discussion, the situation is </w:t>
      </w:r>
      <w:r w:rsidR="00EB5D38">
        <w:rPr>
          <w:lang w:val="en-GB"/>
        </w:rPr>
        <w:t xml:space="preserve">summarized </w:t>
      </w:r>
      <w:bookmarkStart w:id="1" w:name="_GoBack"/>
      <w:bookmarkEnd w:id="1"/>
      <w:r>
        <w:rPr>
          <w:lang w:val="en-GB"/>
        </w:rPr>
        <w:t>as follows.</w:t>
      </w:r>
    </w:p>
    <w:p w:rsidR="0059704A" w:rsidRPr="00DD2009" w:rsidRDefault="00DD2009" w:rsidP="009C1B86">
      <w:pPr>
        <w:spacing w:before="120" w:after="0"/>
        <w:rPr>
          <w:lang w:val="en-GB"/>
        </w:rPr>
      </w:pPr>
      <w:r w:rsidRPr="00DD2009">
        <w:rPr>
          <w:rFonts w:hint="eastAsia"/>
          <w:lang w:val="en-GB"/>
        </w:rPr>
        <w:t>F</w:t>
      </w:r>
      <w:r w:rsidRPr="00DD2009">
        <w:rPr>
          <w:lang w:val="en-GB"/>
        </w:rPr>
        <w:t>or 3T6R,</w:t>
      </w:r>
    </w:p>
    <w:p w:rsidR="00DD2009" w:rsidRPr="009C1B86" w:rsidRDefault="00DD2009" w:rsidP="009C1B86">
      <w:pPr>
        <w:pStyle w:val="af6"/>
        <w:numPr>
          <w:ilvl w:val="0"/>
          <w:numId w:val="7"/>
        </w:numPr>
        <w:adjustRightInd w:val="0"/>
        <w:snapToGrid w:val="0"/>
        <w:spacing w:before="120"/>
        <w:ind w:leftChars="200" w:left="797" w:hanging="357"/>
        <w:rPr>
          <w:rFonts w:ascii="Times New Roman" w:hAnsi="Times New Roman" w:cs="Times New Roman"/>
          <w:b/>
          <w:sz w:val="22"/>
        </w:rPr>
      </w:pPr>
      <w:r w:rsidRPr="009C1B86">
        <w:rPr>
          <w:rFonts w:ascii="Times New Roman" w:hAnsi="Times New Roman" w:cs="Times New Roman"/>
          <w:b/>
          <w:sz w:val="22"/>
        </w:rPr>
        <w:t>Option 1: Support antenna switching of 3T6R.</w:t>
      </w:r>
    </w:p>
    <w:p w:rsidR="00DD2009" w:rsidRDefault="00DD2009" w:rsidP="009C1B86">
      <w:pPr>
        <w:pStyle w:val="af6"/>
        <w:numPr>
          <w:ilvl w:val="0"/>
          <w:numId w:val="7"/>
        </w:numPr>
        <w:adjustRightInd w:val="0"/>
        <w:snapToGrid w:val="0"/>
        <w:spacing w:before="120"/>
        <w:ind w:left="1208" w:hanging="357"/>
        <w:rPr>
          <w:rFonts w:ascii="Times New Roman" w:hAnsi="Times New Roman" w:cs="Times New Roman"/>
          <w:sz w:val="22"/>
        </w:rPr>
      </w:pPr>
      <w:r w:rsidRPr="00DD2009">
        <w:rPr>
          <w:rFonts w:ascii="Times New Roman" w:hAnsi="Times New Roman" w:cs="Times New Roman"/>
          <w:sz w:val="22"/>
        </w:rPr>
        <w:t>Support</w:t>
      </w:r>
      <w:r>
        <w:rPr>
          <w:rFonts w:ascii="Times New Roman" w:hAnsi="Times New Roman" w:cs="Times New Roman"/>
          <w:sz w:val="22"/>
        </w:rPr>
        <w:t xml:space="preserve">: </w:t>
      </w:r>
      <w:r w:rsidR="00C7357B" w:rsidRPr="00C7357B">
        <w:rPr>
          <w:rFonts w:ascii="Times New Roman" w:hAnsi="Times New Roman" w:cs="Times New Roman"/>
          <w:sz w:val="22"/>
        </w:rPr>
        <w:t xml:space="preserve">ZTE, Ericsson, Nokia, </w:t>
      </w:r>
      <w:proofErr w:type="spellStart"/>
      <w:r w:rsidR="00C7357B" w:rsidRPr="00C7357B">
        <w:rPr>
          <w:rFonts w:ascii="Times New Roman" w:hAnsi="Times New Roman" w:cs="Times New Roman"/>
          <w:sz w:val="22"/>
        </w:rPr>
        <w:t>InterDigital</w:t>
      </w:r>
      <w:proofErr w:type="spellEnd"/>
      <w:r w:rsidR="00C7357B" w:rsidRPr="00C7357B">
        <w:rPr>
          <w:rFonts w:ascii="Times New Roman" w:hAnsi="Times New Roman" w:cs="Times New Roman"/>
          <w:sz w:val="22"/>
        </w:rPr>
        <w:t>, QC, LG, Fujitsu, CATT</w:t>
      </w:r>
    </w:p>
    <w:p w:rsidR="00C7357B" w:rsidRDefault="00C7357B" w:rsidP="009C1B86">
      <w:pPr>
        <w:pStyle w:val="af6"/>
        <w:numPr>
          <w:ilvl w:val="0"/>
          <w:numId w:val="7"/>
        </w:numPr>
        <w:adjustRightInd w:val="0"/>
        <w:snapToGrid w:val="0"/>
        <w:spacing w:before="120"/>
        <w:ind w:left="1208" w:hanging="357"/>
        <w:rPr>
          <w:rFonts w:ascii="Times New Roman" w:hAnsi="Times New Roman" w:cs="Times New Roman"/>
          <w:sz w:val="22"/>
        </w:rPr>
      </w:pPr>
      <w:r>
        <w:rPr>
          <w:rFonts w:ascii="Times New Roman" w:hAnsi="Times New Roman" w:cs="Times New Roman" w:hint="eastAsia"/>
          <w:sz w:val="22"/>
        </w:rPr>
        <w:t>O</w:t>
      </w:r>
      <w:r>
        <w:rPr>
          <w:rFonts w:ascii="Times New Roman" w:hAnsi="Times New Roman" w:cs="Times New Roman"/>
          <w:sz w:val="22"/>
        </w:rPr>
        <w:t>pen</w:t>
      </w:r>
      <w:r w:rsidR="0042725F">
        <w:rPr>
          <w:rFonts w:ascii="Times New Roman" w:hAnsi="Times New Roman" w:cs="Times New Roman"/>
          <w:sz w:val="22"/>
        </w:rPr>
        <w:t xml:space="preserve">/Fine: </w:t>
      </w:r>
      <w:r w:rsidR="0042725F" w:rsidRPr="00C7357B">
        <w:rPr>
          <w:rFonts w:ascii="Times New Roman" w:hAnsi="Times New Roman" w:cs="Times New Roman"/>
          <w:sz w:val="22"/>
        </w:rPr>
        <w:t>Vivo, Apple</w:t>
      </w:r>
    </w:p>
    <w:p w:rsidR="00DD2009" w:rsidRPr="009C1B86" w:rsidRDefault="00DD2009" w:rsidP="009C1B86">
      <w:pPr>
        <w:pStyle w:val="af6"/>
        <w:numPr>
          <w:ilvl w:val="0"/>
          <w:numId w:val="7"/>
        </w:numPr>
        <w:adjustRightInd w:val="0"/>
        <w:snapToGrid w:val="0"/>
        <w:spacing w:before="120"/>
        <w:ind w:leftChars="200" w:left="797" w:hanging="357"/>
        <w:rPr>
          <w:rFonts w:ascii="Times New Roman" w:hAnsi="Times New Roman" w:cs="Times New Roman"/>
          <w:b/>
          <w:sz w:val="22"/>
        </w:rPr>
      </w:pPr>
      <w:r w:rsidRPr="009C1B86">
        <w:rPr>
          <w:rFonts w:ascii="Times New Roman" w:hAnsi="Times New Roman" w:cs="Times New Roman" w:hint="eastAsia"/>
          <w:b/>
          <w:sz w:val="22"/>
        </w:rPr>
        <w:t>O</w:t>
      </w:r>
      <w:r w:rsidRPr="009C1B86">
        <w:rPr>
          <w:rFonts w:ascii="Times New Roman" w:hAnsi="Times New Roman" w:cs="Times New Roman"/>
          <w:b/>
          <w:sz w:val="22"/>
        </w:rPr>
        <w:t>ption 2: Antenna switching of 3T6R is not supported.</w:t>
      </w:r>
    </w:p>
    <w:p w:rsidR="00593DA2" w:rsidRPr="00DD2009" w:rsidRDefault="00593DA2" w:rsidP="009C1B86">
      <w:pPr>
        <w:pStyle w:val="af6"/>
        <w:numPr>
          <w:ilvl w:val="0"/>
          <w:numId w:val="7"/>
        </w:numPr>
        <w:adjustRightInd w:val="0"/>
        <w:snapToGrid w:val="0"/>
        <w:spacing w:before="120"/>
        <w:ind w:left="1208" w:hanging="357"/>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upport: Samsung, Huawei/HiSilicon</w:t>
      </w:r>
    </w:p>
    <w:p w:rsidR="00593DA2" w:rsidRPr="00695B81" w:rsidRDefault="00695B81" w:rsidP="009C1B86">
      <w:pPr>
        <w:spacing w:before="120" w:after="0"/>
        <w:rPr>
          <w:lang w:val="en-GB"/>
        </w:rPr>
      </w:pPr>
      <w:r w:rsidRPr="00695B81">
        <w:rPr>
          <w:rFonts w:hint="eastAsia"/>
          <w:lang w:val="en-GB"/>
        </w:rPr>
        <w:t>F</w:t>
      </w:r>
      <w:r w:rsidRPr="00695B81">
        <w:rPr>
          <w:lang w:val="en-GB"/>
        </w:rPr>
        <w:t>or 4T6R,</w:t>
      </w:r>
    </w:p>
    <w:p w:rsidR="00ED7DCC" w:rsidRPr="009C1B86" w:rsidRDefault="00ED7DCC" w:rsidP="009C1B86">
      <w:pPr>
        <w:pStyle w:val="af6"/>
        <w:numPr>
          <w:ilvl w:val="0"/>
          <w:numId w:val="11"/>
        </w:numPr>
        <w:adjustRightInd w:val="0"/>
        <w:snapToGrid w:val="0"/>
        <w:spacing w:before="120"/>
        <w:ind w:left="860"/>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 xml:space="preserve">Option 1: Support antenna switching 4T6R by configuring a 4-port SRS resource and a 2-port SRS resource for SRS antenna switching. </w:t>
      </w:r>
    </w:p>
    <w:p w:rsidR="00ED7DCC" w:rsidRPr="009C1B86" w:rsidRDefault="00ED7DCC" w:rsidP="009C1B86">
      <w:pPr>
        <w:pStyle w:val="af6"/>
        <w:numPr>
          <w:ilvl w:val="0"/>
          <w:numId w:val="11"/>
        </w:numPr>
        <w:adjustRightInd w:val="0"/>
        <w:snapToGrid w:val="0"/>
        <w:spacing w:before="120"/>
        <w:ind w:left="1271"/>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FFS on guard symbol(s) between the two SRS resources.</w:t>
      </w:r>
    </w:p>
    <w:p w:rsidR="00AF57F1" w:rsidRDefault="00ED7DCC" w:rsidP="009C1B86">
      <w:pPr>
        <w:pStyle w:val="af6"/>
        <w:numPr>
          <w:ilvl w:val="0"/>
          <w:numId w:val="11"/>
        </w:numPr>
        <w:adjustRightInd w:val="0"/>
        <w:snapToGrid w:val="0"/>
        <w:spacing w:before="120"/>
        <w:ind w:left="1271"/>
        <w:rPr>
          <w:rFonts w:ascii="Times New Roman" w:eastAsia="Malgun Gothic" w:hAnsi="Times New Roman" w:cs="Times New Roman"/>
          <w:sz w:val="22"/>
          <w:szCs w:val="22"/>
          <w:lang w:eastAsia="ko-KR"/>
        </w:rPr>
      </w:pPr>
      <w:r>
        <w:rPr>
          <w:rFonts w:ascii="Times New Roman" w:eastAsia="Malgun Gothic" w:hAnsi="Times New Roman" w:cs="Times New Roman"/>
          <w:sz w:val="22"/>
          <w:szCs w:val="22"/>
          <w:lang w:eastAsia="ko-KR"/>
        </w:rPr>
        <w:lastRenderedPageBreak/>
        <w:t xml:space="preserve">Support: </w:t>
      </w:r>
      <w:r w:rsidR="00AF57F1">
        <w:rPr>
          <w:rFonts w:ascii="Times New Roman" w:eastAsia="Malgun Gothic" w:hAnsi="Times New Roman" w:cs="Times New Roman"/>
          <w:sz w:val="22"/>
          <w:szCs w:val="22"/>
          <w:lang w:eastAsia="ko-KR"/>
        </w:rPr>
        <w:t xml:space="preserve">QC, </w:t>
      </w:r>
      <w:proofErr w:type="spellStart"/>
      <w:r w:rsidR="00AF57F1">
        <w:rPr>
          <w:rFonts w:ascii="Times New Roman" w:eastAsia="Malgun Gothic" w:hAnsi="Times New Roman" w:cs="Times New Roman"/>
          <w:sz w:val="22"/>
          <w:szCs w:val="22"/>
          <w:lang w:eastAsia="ko-KR"/>
        </w:rPr>
        <w:t>InterDigital</w:t>
      </w:r>
      <w:proofErr w:type="spellEnd"/>
      <w:r w:rsidR="00AF57F1">
        <w:rPr>
          <w:rFonts w:ascii="Times New Roman" w:eastAsia="Malgun Gothic" w:hAnsi="Times New Roman" w:cs="Times New Roman"/>
          <w:sz w:val="22"/>
          <w:szCs w:val="22"/>
          <w:lang w:eastAsia="ko-KR"/>
        </w:rPr>
        <w:t xml:space="preserve"> (2</w:t>
      </w:r>
      <w:r w:rsidR="00AF57F1" w:rsidRPr="00AB61C4">
        <w:rPr>
          <w:rFonts w:ascii="Times New Roman" w:eastAsia="Malgun Gothic" w:hAnsi="Times New Roman" w:cs="Times New Roman"/>
          <w:sz w:val="22"/>
          <w:szCs w:val="22"/>
          <w:vertAlign w:val="superscript"/>
          <w:lang w:eastAsia="ko-KR"/>
        </w:rPr>
        <w:t>nd</w:t>
      </w:r>
      <w:r w:rsidR="00AF57F1">
        <w:rPr>
          <w:rFonts w:ascii="Times New Roman" w:eastAsia="Malgun Gothic" w:hAnsi="Times New Roman" w:cs="Times New Roman"/>
          <w:sz w:val="22"/>
          <w:szCs w:val="22"/>
          <w:lang w:eastAsia="ko-KR"/>
        </w:rPr>
        <w:t>)</w:t>
      </w:r>
    </w:p>
    <w:p w:rsidR="003F15AA" w:rsidRPr="009C1B86" w:rsidRDefault="003F15AA" w:rsidP="009C1B86">
      <w:pPr>
        <w:pStyle w:val="af6"/>
        <w:numPr>
          <w:ilvl w:val="0"/>
          <w:numId w:val="11"/>
        </w:numPr>
        <w:adjustRightInd w:val="0"/>
        <w:snapToGrid w:val="0"/>
        <w:spacing w:before="120"/>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Option 2: Support antenna switching 4T6R by configuring two 4-port SRS resources for SRS antenna switching, where 2 ports in the second resource are transmitted.</w:t>
      </w:r>
    </w:p>
    <w:p w:rsidR="003B76D4" w:rsidRPr="009C1B86" w:rsidRDefault="003F15AA" w:rsidP="009C1B86">
      <w:pPr>
        <w:pStyle w:val="af6"/>
        <w:numPr>
          <w:ilvl w:val="0"/>
          <w:numId w:val="11"/>
        </w:numPr>
        <w:adjustRightInd w:val="0"/>
        <w:snapToGrid w:val="0"/>
        <w:spacing w:before="120"/>
        <w:ind w:left="1271"/>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FFS on guard symbol(s) between the two SRS resources.</w:t>
      </w:r>
    </w:p>
    <w:p w:rsidR="00AF57F1" w:rsidRDefault="003B76D4" w:rsidP="0033185B">
      <w:pPr>
        <w:pStyle w:val="af6"/>
        <w:numPr>
          <w:ilvl w:val="0"/>
          <w:numId w:val="11"/>
        </w:numPr>
        <w:adjustRightInd w:val="0"/>
        <w:snapToGrid w:val="0"/>
        <w:spacing w:before="120"/>
        <w:ind w:left="1271"/>
        <w:rPr>
          <w:rFonts w:ascii="Times New Roman" w:eastAsia="Malgun Gothic" w:hAnsi="Times New Roman" w:cs="Times New Roman"/>
          <w:sz w:val="22"/>
          <w:szCs w:val="22"/>
          <w:lang w:eastAsia="ko-KR"/>
        </w:rPr>
      </w:pPr>
      <w:r>
        <w:rPr>
          <w:rFonts w:ascii="Times New Roman" w:eastAsia="Malgun Gothic" w:hAnsi="Times New Roman" w:cs="Times New Roman"/>
          <w:sz w:val="22"/>
          <w:szCs w:val="22"/>
          <w:lang w:eastAsia="ko-KR"/>
        </w:rPr>
        <w:t>Support</w:t>
      </w:r>
      <w:r w:rsidR="00AF57F1">
        <w:rPr>
          <w:rFonts w:ascii="Times New Roman" w:eastAsia="Malgun Gothic" w:hAnsi="Times New Roman" w:cs="Times New Roman"/>
          <w:sz w:val="22"/>
          <w:szCs w:val="22"/>
          <w:lang w:eastAsia="ko-KR"/>
        </w:rPr>
        <w:t xml:space="preserve">: </w:t>
      </w:r>
      <w:proofErr w:type="spellStart"/>
      <w:r w:rsidR="00AF57F1">
        <w:rPr>
          <w:rFonts w:ascii="Times New Roman" w:eastAsia="Malgun Gothic" w:hAnsi="Times New Roman" w:cs="Times New Roman"/>
          <w:sz w:val="22"/>
          <w:szCs w:val="22"/>
          <w:lang w:eastAsia="ko-KR"/>
        </w:rPr>
        <w:t>InterDigital</w:t>
      </w:r>
      <w:proofErr w:type="spellEnd"/>
      <w:r w:rsidR="00AF57F1">
        <w:rPr>
          <w:rFonts w:ascii="Times New Roman" w:eastAsia="Malgun Gothic" w:hAnsi="Times New Roman" w:cs="Times New Roman"/>
          <w:sz w:val="22"/>
          <w:szCs w:val="22"/>
          <w:lang w:eastAsia="ko-KR"/>
        </w:rPr>
        <w:t xml:space="preserve"> (2</w:t>
      </w:r>
      <w:r w:rsidR="00AF57F1" w:rsidRPr="003B76D4">
        <w:rPr>
          <w:rFonts w:ascii="Times New Roman" w:eastAsia="Malgun Gothic" w:hAnsi="Times New Roman" w:cs="Times New Roman"/>
          <w:sz w:val="22"/>
          <w:szCs w:val="22"/>
          <w:lang w:eastAsia="ko-KR"/>
        </w:rPr>
        <w:t>nd</w:t>
      </w:r>
      <w:r w:rsidR="00AF57F1">
        <w:rPr>
          <w:rFonts w:ascii="Times New Roman" w:eastAsia="Malgun Gothic" w:hAnsi="Times New Roman" w:cs="Times New Roman"/>
          <w:sz w:val="22"/>
          <w:szCs w:val="22"/>
          <w:lang w:eastAsia="ko-KR"/>
        </w:rPr>
        <w:t>)</w:t>
      </w:r>
    </w:p>
    <w:p w:rsidR="003F15AA" w:rsidRPr="009C1B86" w:rsidRDefault="003F15AA" w:rsidP="009C1B86">
      <w:pPr>
        <w:pStyle w:val="af6"/>
        <w:numPr>
          <w:ilvl w:val="0"/>
          <w:numId w:val="11"/>
        </w:numPr>
        <w:adjustRightInd w:val="0"/>
        <w:snapToGrid w:val="0"/>
        <w:spacing w:before="120"/>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 xml:space="preserve">Option 3: Support antenna switching 4T6R by configuring 3 2-port SRS resources for SRS antenna switching, without guard symbol between the first and second SRS resources. </w:t>
      </w:r>
    </w:p>
    <w:p w:rsidR="003F15AA" w:rsidRPr="009C1B86" w:rsidRDefault="003F15AA" w:rsidP="009C1B86">
      <w:pPr>
        <w:pStyle w:val="af6"/>
        <w:numPr>
          <w:ilvl w:val="0"/>
          <w:numId w:val="11"/>
        </w:numPr>
        <w:adjustRightInd w:val="0"/>
        <w:snapToGrid w:val="0"/>
        <w:spacing w:before="120"/>
        <w:ind w:left="1271"/>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FFS on guard symbol(s) between the second and third SRS resources.</w:t>
      </w:r>
    </w:p>
    <w:p w:rsidR="00AF57F1" w:rsidRPr="001E7902" w:rsidRDefault="003F15AA" w:rsidP="0033185B">
      <w:pPr>
        <w:pStyle w:val="af6"/>
        <w:numPr>
          <w:ilvl w:val="0"/>
          <w:numId w:val="11"/>
        </w:numPr>
        <w:adjustRightInd w:val="0"/>
        <w:snapToGrid w:val="0"/>
        <w:spacing w:before="120"/>
        <w:ind w:left="1271"/>
        <w:rPr>
          <w:rFonts w:ascii="Times New Roman" w:eastAsia="Malgun Gothic" w:hAnsi="Times New Roman" w:cs="Times New Roman"/>
          <w:sz w:val="22"/>
          <w:szCs w:val="22"/>
          <w:lang w:eastAsia="ko-KR"/>
        </w:rPr>
      </w:pPr>
      <w:r>
        <w:rPr>
          <w:rFonts w:ascii="Times New Roman" w:eastAsia="Malgun Gothic" w:hAnsi="Times New Roman" w:cs="Times New Roman"/>
          <w:sz w:val="22"/>
          <w:szCs w:val="22"/>
          <w:lang w:eastAsia="ko-KR"/>
        </w:rPr>
        <w:t>Support</w:t>
      </w:r>
      <w:r w:rsidR="00AF57F1">
        <w:rPr>
          <w:rFonts w:ascii="Times New Roman" w:eastAsia="Malgun Gothic" w:hAnsi="Times New Roman" w:cs="Times New Roman"/>
          <w:sz w:val="22"/>
          <w:szCs w:val="22"/>
          <w:lang w:eastAsia="ko-KR"/>
        </w:rPr>
        <w:t xml:space="preserve">: Nokia, </w:t>
      </w:r>
      <w:proofErr w:type="spellStart"/>
      <w:r w:rsidR="00AF57F1">
        <w:rPr>
          <w:rFonts w:ascii="Times New Roman" w:eastAsia="Malgun Gothic" w:hAnsi="Times New Roman" w:cs="Times New Roman"/>
          <w:sz w:val="22"/>
          <w:szCs w:val="22"/>
          <w:lang w:eastAsia="ko-KR"/>
        </w:rPr>
        <w:t>InterDigital</w:t>
      </w:r>
      <w:proofErr w:type="spellEnd"/>
      <w:r w:rsidR="00AF57F1">
        <w:rPr>
          <w:rFonts w:ascii="Times New Roman" w:eastAsia="Malgun Gothic" w:hAnsi="Times New Roman" w:cs="Times New Roman"/>
          <w:sz w:val="22"/>
          <w:szCs w:val="22"/>
          <w:lang w:eastAsia="ko-KR"/>
        </w:rPr>
        <w:t xml:space="preserve"> (1</w:t>
      </w:r>
      <w:r w:rsidR="00AF57F1" w:rsidRPr="003F15AA">
        <w:rPr>
          <w:rFonts w:ascii="Times New Roman" w:eastAsia="Malgun Gothic" w:hAnsi="Times New Roman" w:cs="Times New Roman"/>
          <w:sz w:val="22"/>
          <w:szCs w:val="22"/>
          <w:lang w:eastAsia="ko-KR"/>
        </w:rPr>
        <w:t>st</w:t>
      </w:r>
      <w:r w:rsidR="00AF57F1">
        <w:rPr>
          <w:rFonts w:ascii="Times New Roman" w:eastAsia="Malgun Gothic" w:hAnsi="Times New Roman" w:cs="Times New Roman"/>
          <w:sz w:val="22"/>
          <w:szCs w:val="22"/>
          <w:lang w:eastAsia="ko-KR"/>
        </w:rPr>
        <w:t>)</w:t>
      </w:r>
    </w:p>
    <w:p w:rsidR="00B1239F" w:rsidRPr="009C1B86" w:rsidRDefault="001F3897" w:rsidP="009C1B86">
      <w:pPr>
        <w:pStyle w:val="af6"/>
        <w:numPr>
          <w:ilvl w:val="0"/>
          <w:numId w:val="11"/>
        </w:numPr>
        <w:adjustRightInd w:val="0"/>
        <w:snapToGrid w:val="0"/>
        <w:spacing w:before="120"/>
        <w:ind w:left="860"/>
        <w:rPr>
          <w:rFonts w:ascii="Times New Roman" w:eastAsia="Malgun Gothic" w:hAnsi="Times New Roman" w:cs="Times New Roman"/>
          <w:b/>
          <w:sz w:val="22"/>
          <w:szCs w:val="22"/>
          <w:lang w:eastAsia="ko-KR"/>
        </w:rPr>
      </w:pPr>
      <w:r w:rsidRPr="009C1B86">
        <w:rPr>
          <w:rFonts w:ascii="Times New Roman" w:eastAsia="Malgun Gothic" w:hAnsi="Times New Roman" w:cs="Times New Roman"/>
          <w:b/>
          <w:sz w:val="22"/>
          <w:szCs w:val="22"/>
          <w:lang w:eastAsia="ko-KR"/>
        </w:rPr>
        <w:t>Option 4: Antenna switching 4T6R is not supported.</w:t>
      </w:r>
    </w:p>
    <w:p w:rsidR="00AF57F1" w:rsidRDefault="001F3897" w:rsidP="0033185B">
      <w:pPr>
        <w:pStyle w:val="af6"/>
        <w:numPr>
          <w:ilvl w:val="0"/>
          <w:numId w:val="11"/>
        </w:numPr>
        <w:adjustRightInd w:val="0"/>
        <w:snapToGrid w:val="0"/>
        <w:spacing w:before="120"/>
        <w:ind w:left="1271"/>
        <w:rPr>
          <w:rFonts w:ascii="Times New Roman" w:eastAsia="Malgun Gothic" w:hAnsi="Times New Roman" w:cs="Times New Roman"/>
          <w:sz w:val="22"/>
          <w:szCs w:val="22"/>
          <w:lang w:eastAsia="ko-KR"/>
        </w:rPr>
      </w:pPr>
      <w:r>
        <w:rPr>
          <w:rFonts w:ascii="Times New Roman" w:eastAsia="Malgun Gothic" w:hAnsi="Times New Roman" w:cs="Times New Roman"/>
          <w:sz w:val="22"/>
          <w:szCs w:val="22"/>
          <w:lang w:eastAsia="ko-KR"/>
        </w:rPr>
        <w:t>Support</w:t>
      </w:r>
      <w:r w:rsidR="00AF57F1">
        <w:rPr>
          <w:rFonts w:ascii="Times New Roman" w:eastAsia="Malgun Gothic" w:hAnsi="Times New Roman" w:cs="Times New Roman"/>
          <w:sz w:val="22"/>
          <w:szCs w:val="22"/>
          <w:lang w:eastAsia="ko-KR"/>
        </w:rPr>
        <w:t>: Samsung, ZTE, Ericsson, Huawei/HiSi, Vivo, Apple, LG, Fujitsu, CATT</w:t>
      </w:r>
    </w:p>
    <w:p w:rsidR="00DD2009" w:rsidRPr="0033185B" w:rsidRDefault="00DD2009" w:rsidP="0033185B">
      <w:pPr>
        <w:spacing w:before="120"/>
        <w:rPr>
          <w:rFonts w:eastAsia="Malgun Gothic" w:hint="eastAsia"/>
          <w:lang w:eastAsia="ko-KR"/>
        </w:rPr>
      </w:pPr>
    </w:p>
    <w:p w:rsidR="004C39AF" w:rsidRDefault="001B1109">
      <w:pPr>
        <w:pStyle w:val="1"/>
        <w:rPr>
          <w:rFonts w:eastAsiaTheme="minorEastAsia"/>
          <w:lang w:val="en-GB" w:eastAsia="zh-CN"/>
        </w:rPr>
      </w:pPr>
      <w:r>
        <w:rPr>
          <w:rFonts w:eastAsiaTheme="minorEastAsia"/>
          <w:lang w:val="en-GB" w:eastAsia="zh-CN"/>
        </w:rPr>
        <w:t>References</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R1-2403834</w:t>
      </w:r>
      <w:r>
        <w:rPr>
          <w:rFonts w:ascii="Times New Roman" w:hAnsi="Times New Roman" w:cs="Times New Roman"/>
          <w:kern w:val="2"/>
          <w:sz w:val="22"/>
          <w:lang w:val="en-GB"/>
        </w:rPr>
        <w:tab/>
        <w:t>LS on 3T6R and 4T6R antenna switching SRS</w:t>
      </w:r>
      <w:r>
        <w:rPr>
          <w:rFonts w:ascii="Times New Roman" w:hAnsi="Times New Roman" w:cs="Times New Roman"/>
          <w:kern w:val="2"/>
          <w:sz w:val="22"/>
          <w:lang w:val="en-GB"/>
        </w:rPr>
        <w:tab/>
        <w:t>RAN4, Huawei</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R1-2404064</w:t>
      </w:r>
      <w:r>
        <w:rPr>
          <w:rFonts w:ascii="Times New Roman" w:hAnsi="Times New Roman" w:cs="Times New Roman"/>
          <w:kern w:val="2"/>
          <w:sz w:val="22"/>
          <w:lang w:val="en-GB"/>
        </w:rPr>
        <w:tab/>
        <w:t>Draft reply LS on 3T6R and 4T6R antenna switching SRS</w:t>
      </w:r>
      <w:r>
        <w:rPr>
          <w:rFonts w:ascii="Times New Roman" w:hAnsi="Times New Roman" w:cs="Times New Roman"/>
          <w:kern w:val="2"/>
          <w:sz w:val="22"/>
          <w:lang w:val="en-GB"/>
        </w:rPr>
        <w:tab/>
        <w:t>Samsung</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R1-2404142</w:t>
      </w:r>
      <w:r>
        <w:rPr>
          <w:rFonts w:ascii="Times New Roman" w:hAnsi="Times New Roman" w:cs="Times New Roman"/>
          <w:kern w:val="2"/>
          <w:sz w:val="22"/>
          <w:lang w:val="en-GB"/>
        </w:rPr>
        <w:tab/>
        <w:t>Discussion on LS on 3T6R and 4T6R antenna switching SRS</w:t>
      </w:r>
      <w:r>
        <w:rPr>
          <w:rFonts w:ascii="Times New Roman" w:hAnsi="Times New Roman" w:cs="Times New Roman"/>
          <w:kern w:val="2"/>
          <w:sz w:val="22"/>
          <w:lang w:val="en-GB"/>
        </w:rPr>
        <w:tab/>
        <w:t>vivo</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R1-2404245</w:t>
      </w:r>
      <w:r>
        <w:rPr>
          <w:rFonts w:ascii="Times New Roman" w:hAnsi="Times New Roman" w:cs="Times New Roman"/>
          <w:kern w:val="2"/>
          <w:sz w:val="22"/>
          <w:lang w:val="en-GB"/>
        </w:rPr>
        <w:tab/>
        <w:t>Discussion on 3T6R and 4T6R antenna switching SRS</w:t>
      </w:r>
      <w:r>
        <w:rPr>
          <w:rFonts w:ascii="Times New Roman" w:hAnsi="Times New Roman" w:cs="Times New Roman"/>
          <w:kern w:val="2"/>
          <w:sz w:val="22"/>
          <w:lang w:val="en-GB"/>
        </w:rPr>
        <w:tab/>
        <w:t>ZTE</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R1-2404246</w:t>
      </w:r>
      <w:r>
        <w:rPr>
          <w:rFonts w:ascii="Times New Roman" w:hAnsi="Times New Roman" w:cs="Times New Roman"/>
          <w:kern w:val="2"/>
          <w:sz w:val="22"/>
          <w:lang w:val="en-GB"/>
        </w:rPr>
        <w:tab/>
        <w:t>Draft reply LS on 3T6R and 4T6R antenna switching SRS</w:t>
      </w:r>
      <w:r>
        <w:rPr>
          <w:rFonts w:ascii="Times New Roman" w:hAnsi="Times New Roman" w:cs="Times New Roman"/>
          <w:kern w:val="2"/>
          <w:sz w:val="22"/>
          <w:lang w:val="en-GB"/>
        </w:rPr>
        <w:tab/>
        <w:t>ZTE</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R1-2405063</w:t>
      </w:r>
      <w:r>
        <w:rPr>
          <w:rFonts w:ascii="Times New Roman" w:hAnsi="Times New Roman" w:cs="Times New Roman"/>
          <w:kern w:val="2"/>
          <w:sz w:val="22"/>
          <w:lang w:val="en-GB"/>
        </w:rPr>
        <w:tab/>
        <w:t>Discussion of RAN4 LS on 3T6R and 4T6R antenna switching SRS</w:t>
      </w:r>
      <w:r>
        <w:rPr>
          <w:rFonts w:ascii="Times New Roman" w:hAnsi="Times New Roman" w:cs="Times New Roman"/>
          <w:kern w:val="2"/>
          <w:sz w:val="22"/>
          <w:lang w:val="en-GB"/>
        </w:rPr>
        <w:tab/>
        <w:t>Nokia</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R1-2404825</w:t>
      </w:r>
      <w:r>
        <w:rPr>
          <w:rFonts w:ascii="Times New Roman" w:hAnsi="Times New Roman" w:cs="Times New Roman"/>
          <w:kern w:val="2"/>
          <w:sz w:val="22"/>
          <w:lang w:val="en-GB"/>
        </w:rPr>
        <w:tab/>
        <w:t>Discussion on LS on 3T6R and 4T6R antenna switching SRS</w:t>
      </w:r>
      <w:r>
        <w:rPr>
          <w:rFonts w:ascii="Times New Roman" w:hAnsi="Times New Roman" w:cs="Times New Roman"/>
          <w:kern w:val="2"/>
          <w:sz w:val="22"/>
          <w:lang w:val="en-GB"/>
        </w:rPr>
        <w:tab/>
        <w:t>OPPO</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R1-2405131</w:t>
      </w:r>
      <w:r>
        <w:rPr>
          <w:rFonts w:ascii="Times New Roman" w:hAnsi="Times New Roman" w:cs="Times New Roman"/>
          <w:kern w:val="2"/>
          <w:sz w:val="22"/>
          <w:lang w:val="en-GB"/>
        </w:rPr>
        <w:tab/>
        <w:t>Discussion of RAN4 LS on 3T6R and 4T6R antenna switching SRS</w:t>
      </w:r>
      <w:r>
        <w:rPr>
          <w:rFonts w:ascii="Times New Roman" w:hAnsi="Times New Roman" w:cs="Times New Roman"/>
          <w:kern w:val="2"/>
          <w:sz w:val="22"/>
          <w:lang w:val="en-GB"/>
        </w:rPr>
        <w:tab/>
        <w:t>Qualcomm Incorporated</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R1-2405331</w:t>
      </w:r>
      <w:r>
        <w:rPr>
          <w:rFonts w:ascii="Times New Roman" w:hAnsi="Times New Roman" w:cs="Times New Roman"/>
          <w:kern w:val="2"/>
          <w:sz w:val="22"/>
          <w:lang w:val="en-GB"/>
        </w:rPr>
        <w:tab/>
        <w:t>Discussion on 3T6R and 4T6R antenna switching SRS</w:t>
      </w:r>
      <w:r>
        <w:rPr>
          <w:rFonts w:ascii="Times New Roman" w:hAnsi="Times New Roman" w:cs="Times New Roman"/>
          <w:kern w:val="2"/>
          <w:sz w:val="22"/>
          <w:lang w:val="en-GB"/>
        </w:rPr>
        <w:tab/>
        <w:t>Huawei, HiSilicon</w:t>
      </w:r>
    </w:p>
    <w:p w:rsidR="004C39AF" w:rsidRDefault="001B1109">
      <w:pPr>
        <w:pStyle w:val="af6"/>
        <w:numPr>
          <w:ilvl w:val="0"/>
          <w:numId w:val="8"/>
        </w:numPr>
        <w:ind w:left="860"/>
        <w:rPr>
          <w:rFonts w:ascii="Times New Roman" w:hAnsi="Times New Roman" w:cs="Times New Roman"/>
          <w:kern w:val="2"/>
          <w:sz w:val="22"/>
          <w:lang w:val="en-GB"/>
        </w:rPr>
      </w:pPr>
      <w:r>
        <w:rPr>
          <w:rFonts w:ascii="Times New Roman" w:hAnsi="Times New Roman" w:cs="Times New Roman"/>
          <w:kern w:val="2"/>
          <w:sz w:val="22"/>
          <w:lang w:val="en-GB"/>
        </w:rPr>
        <w:t>R1-2405302</w:t>
      </w:r>
      <w:r>
        <w:rPr>
          <w:rFonts w:ascii="Times New Roman" w:hAnsi="Times New Roman" w:cs="Times New Roman"/>
          <w:kern w:val="2"/>
          <w:sz w:val="22"/>
          <w:lang w:val="en-GB"/>
        </w:rPr>
        <w:tab/>
        <w:t>Discussion on RAN4 LS on 3T6R and 4T6R SRS antenna switching</w:t>
      </w:r>
      <w:r>
        <w:rPr>
          <w:rFonts w:ascii="Times New Roman" w:hAnsi="Times New Roman" w:cs="Times New Roman"/>
          <w:kern w:val="2"/>
          <w:sz w:val="22"/>
          <w:lang w:val="en-GB"/>
        </w:rPr>
        <w:tab/>
        <w:t>Ericsson</w:t>
      </w:r>
    </w:p>
    <w:p w:rsidR="004C39AF" w:rsidRDefault="004C39AF">
      <w:pPr>
        <w:rPr>
          <w:kern w:val="2"/>
          <w:lang w:val="en-GB"/>
        </w:rPr>
      </w:pPr>
    </w:p>
    <w:p w:rsidR="004C39AF" w:rsidRDefault="001B1109">
      <w:pPr>
        <w:pStyle w:val="1"/>
        <w:numPr>
          <w:ilvl w:val="0"/>
          <w:numId w:val="0"/>
        </w:numPr>
        <w:ind w:left="432" w:hanging="432"/>
        <w:rPr>
          <w:rFonts w:eastAsiaTheme="minorEastAsia"/>
          <w:lang w:val="en-GB" w:eastAsia="zh-CN"/>
        </w:rPr>
      </w:pPr>
      <w:r>
        <w:rPr>
          <w:rFonts w:eastAsiaTheme="minorEastAsia" w:hint="eastAsia"/>
          <w:lang w:val="en-GB" w:eastAsia="zh-CN"/>
        </w:rPr>
        <w:t>A</w:t>
      </w:r>
      <w:r>
        <w:rPr>
          <w:rFonts w:eastAsiaTheme="minorEastAsia"/>
          <w:lang w:val="en-GB" w:eastAsia="zh-CN"/>
        </w:rPr>
        <w:t>ppendix: Summary of proposals of companies</w:t>
      </w:r>
    </w:p>
    <w:p w:rsidR="004C39AF" w:rsidRDefault="004C39AF">
      <w:pPr>
        <w:rPr>
          <w:lang w:val="en-GB" w:eastAsia="zh-CN"/>
        </w:rPr>
      </w:pPr>
    </w:p>
    <w:tbl>
      <w:tblPr>
        <w:tblStyle w:val="af1"/>
        <w:tblW w:w="0" w:type="auto"/>
        <w:tblLook w:val="04A0" w:firstRow="1" w:lastRow="0" w:firstColumn="1" w:lastColumn="0" w:noHBand="0" w:noVBand="1"/>
      </w:tblPr>
      <w:tblGrid>
        <w:gridCol w:w="2122"/>
        <w:gridCol w:w="6894"/>
      </w:tblGrid>
      <w:tr w:rsidR="004C39AF">
        <w:tc>
          <w:tcPr>
            <w:tcW w:w="2122" w:type="dxa"/>
          </w:tcPr>
          <w:p w:rsidR="004C39AF" w:rsidRDefault="001B1109">
            <w:pPr>
              <w:rPr>
                <w:szCs w:val="20"/>
                <w:lang w:val="en-GB" w:eastAsia="zh-CN"/>
              </w:rPr>
            </w:pPr>
            <w:r>
              <w:rPr>
                <w:rFonts w:hint="eastAsia"/>
                <w:szCs w:val="20"/>
                <w:lang w:val="en-GB" w:eastAsia="zh-CN"/>
              </w:rPr>
              <w:t>S</w:t>
            </w:r>
            <w:r>
              <w:rPr>
                <w:szCs w:val="20"/>
                <w:lang w:val="en-GB" w:eastAsia="zh-CN"/>
              </w:rPr>
              <w:t>ourcing</w:t>
            </w:r>
          </w:p>
        </w:tc>
        <w:tc>
          <w:tcPr>
            <w:tcW w:w="6894" w:type="dxa"/>
          </w:tcPr>
          <w:p w:rsidR="004C39AF" w:rsidRDefault="001B1109">
            <w:pPr>
              <w:rPr>
                <w:szCs w:val="20"/>
                <w:lang w:val="en-GB" w:eastAsia="zh-CN"/>
              </w:rPr>
            </w:pPr>
            <w:r>
              <w:rPr>
                <w:szCs w:val="20"/>
                <w:lang w:val="en-GB" w:eastAsia="zh-CN"/>
              </w:rPr>
              <w:t>Proposals</w:t>
            </w:r>
          </w:p>
        </w:tc>
      </w:tr>
      <w:tr w:rsidR="004C39AF">
        <w:tc>
          <w:tcPr>
            <w:tcW w:w="2122" w:type="dxa"/>
          </w:tcPr>
          <w:p w:rsidR="004C39AF" w:rsidRDefault="001B1109">
            <w:pPr>
              <w:rPr>
                <w:szCs w:val="20"/>
                <w:lang w:val="en-GB" w:eastAsia="zh-CN"/>
              </w:rPr>
            </w:pPr>
            <w:r>
              <w:rPr>
                <w:rFonts w:hint="eastAsia"/>
                <w:szCs w:val="20"/>
                <w:lang w:val="en-GB" w:eastAsia="zh-CN"/>
              </w:rPr>
              <w:t>[</w:t>
            </w:r>
            <w:r>
              <w:rPr>
                <w:szCs w:val="20"/>
                <w:lang w:val="en-GB" w:eastAsia="zh-CN"/>
              </w:rPr>
              <w:t>2] Samsung</w:t>
            </w:r>
          </w:p>
        </w:tc>
        <w:tc>
          <w:tcPr>
            <w:tcW w:w="6894" w:type="dxa"/>
          </w:tcPr>
          <w:p w:rsidR="004C39AF" w:rsidRDefault="001B1109">
            <w:pPr>
              <w:overflowPunct w:val="0"/>
              <w:spacing w:after="0"/>
              <w:jc w:val="left"/>
              <w:textAlignment w:val="baseline"/>
              <w:rPr>
                <w:rFonts w:ascii="Arial" w:eastAsia="Malgun Gothic" w:hAnsi="Arial" w:cs="Arial"/>
                <w:iCs/>
                <w:sz w:val="20"/>
                <w:szCs w:val="20"/>
                <w:lang w:eastAsia="ko-KR"/>
              </w:rPr>
            </w:pPr>
            <w:r>
              <w:rPr>
                <w:rFonts w:ascii="Arial" w:eastAsia="Malgun Gothic" w:hAnsi="Arial" w:cs="Arial"/>
                <w:iCs/>
                <w:sz w:val="20"/>
                <w:szCs w:val="20"/>
                <w:lang w:eastAsia="ko-KR"/>
              </w:rPr>
              <w:t>During the discussion on Rel-19 MIMO in RAN1#116, RAN1 concluded the following that there will be no further discussion on SRS antenna switching for 3TX UE which includes 3T6R as well.</w:t>
            </w:r>
          </w:p>
          <w:p w:rsidR="004C39AF" w:rsidRDefault="004C39AF">
            <w:pPr>
              <w:spacing w:after="0"/>
              <w:rPr>
                <w:szCs w:val="20"/>
                <w:lang w:eastAsia="zh-CN"/>
              </w:rPr>
            </w:pPr>
          </w:p>
          <w:p w:rsidR="004C39AF" w:rsidRDefault="001B1109">
            <w:pPr>
              <w:overflowPunct w:val="0"/>
              <w:spacing w:after="0"/>
              <w:jc w:val="left"/>
              <w:textAlignment w:val="baseline"/>
              <w:rPr>
                <w:rFonts w:ascii="Arial" w:eastAsia="Malgun Gothic" w:hAnsi="Arial" w:cs="Arial"/>
                <w:iCs/>
                <w:sz w:val="20"/>
                <w:szCs w:val="20"/>
                <w:lang w:eastAsia="ko-KR"/>
              </w:rPr>
            </w:pPr>
            <w:r>
              <w:rPr>
                <w:rFonts w:ascii="Arial" w:eastAsia="Malgun Gothic" w:hAnsi="Arial" w:cs="Arial" w:hint="eastAsia"/>
                <w:iCs/>
                <w:sz w:val="20"/>
                <w:szCs w:val="20"/>
                <w:lang w:eastAsia="ko-KR"/>
              </w:rPr>
              <w:t xml:space="preserve">Also, </w:t>
            </w:r>
            <w:r>
              <w:rPr>
                <w:rFonts w:ascii="Arial" w:eastAsia="Malgun Gothic" w:hAnsi="Arial" w:cs="Arial"/>
                <w:iCs/>
                <w:sz w:val="20"/>
                <w:szCs w:val="20"/>
                <w:lang w:eastAsia="ko-KR"/>
              </w:rPr>
              <w:t>as captured in RAN4 LS as above, since RAN1 also concluded not to introduce SRS antenna switching with 4T6R, there is no RAN1 specification supporting the case of 4T6R. Hence, specifying requirement on the case which is not specified in RAN1 specification does not make sense.</w:t>
            </w:r>
          </w:p>
          <w:p w:rsidR="004C39AF" w:rsidRDefault="004C39AF">
            <w:pPr>
              <w:overflowPunct w:val="0"/>
              <w:spacing w:after="0"/>
              <w:jc w:val="left"/>
              <w:textAlignment w:val="baseline"/>
              <w:rPr>
                <w:rFonts w:ascii="Arial" w:eastAsia="Yu Mincho" w:hAnsi="Arial" w:cs="Arial"/>
                <w:iCs/>
                <w:sz w:val="20"/>
                <w:szCs w:val="20"/>
                <w:lang w:eastAsia="ja-JP"/>
              </w:rPr>
            </w:pPr>
          </w:p>
          <w:p w:rsidR="004C39AF" w:rsidRDefault="001B1109">
            <w:pPr>
              <w:overflowPunct w:val="0"/>
              <w:spacing w:after="0"/>
              <w:jc w:val="left"/>
              <w:textAlignment w:val="baseline"/>
              <w:rPr>
                <w:rFonts w:ascii="Arial" w:eastAsia="Malgun Gothic" w:hAnsi="Arial" w:cs="Arial"/>
                <w:iCs/>
                <w:sz w:val="20"/>
                <w:szCs w:val="20"/>
                <w:lang w:eastAsia="ko-KR"/>
              </w:rPr>
            </w:pPr>
            <w:r>
              <w:rPr>
                <w:rFonts w:ascii="Arial" w:eastAsia="Malgun Gothic" w:hAnsi="Arial" w:cs="Arial"/>
                <w:iCs/>
                <w:sz w:val="20"/>
                <w:szCs w:val="20"/>
                <w:lang w:eastAsia="ko-KR"/>
              </w:rPr>
              <w:t>Based on above reasons</w:t>
            </w:r>
            <w:r>
              <w:rPr>
                <w:rFonts w:ascii="Arial" w:eastAsia="Malgun Gothic" w:hAnsi="Arial" w:cs="Arial" w:hint="eastAsia"/>
                <w:iCs/>
                <w:sz w:val="20"/>
                <w:szCs w:val="20"/>
                <w:lang w:eastAsia="ko-KR"/>
              </w:rPr>
              <w:t>, RAN1 cannot consider introducing 4T6R and 3T6R SRS antenna switching in Rel-19.</w:t>
            </w:r>
          </w:p>
          <w:p w:rsidR="004C39AF" w:rsidRDefault="004C39AF">
            <w:pPr>
              <w:spacing w:after="0"/>
              <w:rPr>
                <w:szCs w:val="20"/>
                <w:lang w:eastAsia="zh-CN"/>
              </w:rPr>
            </w:pPr>
          </w:p>
        </w:tc>
      </w:tr>
      <w:tr w:rsidR="004C39AF">
        <w:tc>
          <w:tcPr>
            <w:tcW w:w="2122" w:type="dxa"/>
          </w:tcPr>
          <w:p w:rsidR="004C39AF" w:rsidRDefault="001B1109">
            <w:pPr>
              <w:rPr>
                <w:szCs w:val="20"/>
                <w:lang w:val="en-GB" w:eastAsia="zh-CN"/>
              </w:rPr>
            </w:pPr>
            <w:r>
              <w:rPr>
                <w:rFonts w:hint="eastAsia"/>
                <w:szCs w:val="20"/>
                <w:lang w:val="en-GB" w:eastAsia="zh-CN"/>
              </w:rPr>
              <w:t>[</w:t>
            </w:r>
            <w:r>
              <w:rPr>
                <w:szCs w:val="20"/>
                <w:lang w:val="en-GB" w:eastAsia="zh-CN"/>
              </w:rPr>
              <w:t>3] Vivo</w:t>
            </w:r>
          </w:p>
        </w:tc>
        <w:tc>
          <w:tcPr>
            <w:tcW w:w="6894" w:type="dxa"/>
          </w:tcPr>
          <w:p w:rsidR="004C39AF" w:rsidRDefault="001B1109">
            <w:pPr>
              <w:autoSpaceDE/>
              <w:autoSpaceDN/>
              <w:spacing w:after="0"/>
              <w:rPr>
                <w:rFonts w:ascii="Times" w:eastAsia="等线" w:hAnsi="Times"/>
                <w:sz w:val="20"/>
                <w:szCs w:val="24"/>
                <w:lang w:val="en-GB" w:eastAsia="zh-CN"/>
              </w:rPr>
            </w:pPr>
            <w:r>
              <w:rPr>
                <w:rFonts w:ascii="Times" w:eastAsia="等线" w:hAnsi="Times"/>
                <w:sz w:val="20"/>
                <w:szCs w:val="24"/>
                <w:lang w:val="en-GB" w:eastAsia="zh-CN"/>
              </w:rPr>
              <w:t>RAN1 to first agree on whether to consider the request from RAN4 on introducing 3T</w:t>
            </w:r>
            <w:r>
              <w:rPr>
                <w:rFonts w:ascii="Times" w:eastAsia="等线" w:hAnsi="Times" w:hint="eastAsia"/>
                <w:sz w:val="20"/>
                <w:szCs w:val="24"/>
                <w:lang w:val="en-GB" w:eastAsia="zh-CN"/>
              </w:rPr>
              <w:t>6R</w:t>
            </w:r>
            <w:r>
              <w:rPr>
                <w:rFonts w:ascii="Times" w:eastAsia="等线" w:hAnsi="Times"/>
                <w:sz w:val="20"/>
                <w:szCs w:val="24"/>
                <w:lang w:val="en-GB" w:eastAsia="zh-CN"/>
              </w:rPr>
              <w:t xml:space="preserve"> and 4</w:t>
            </w:r>
            <w:r>
              <w:rPr>
                <w:rFonts w:ascii="Times" w:eastAsia="等线" w:hAnsi="Times" w:hint="eastAsia"/>
                <w:sz w:val="20"/>
                <w:szCs w:val="24"/>
                <w:lang w:val="en-GB" w:eastAsia="zh-CN"/>
              </w:rPr>
              <w:t>T</w:t>
            </w:r>
            <w:r>
              <w:rPr>
                <w:rFonts w:ascii="Times" w:eastAsia="等线" w:hAnsi="Times"/>
                <w:sz w:val="20"/>
                <w:szCs w:val="24"/>
                <w:lang w:val="en-GB" w:eastAsia="zh-CN"/>
              </w:rPr>
              <w:t>6R antenna switching, if yes, then details on SRS</w:t>
            </w:r>
            <w:r>
              <w:rPr>
                <w:rFonts w:ascii="Times" w:eastAsia="等线" w:hAnsi="Times" w:hint="eastAsia"/>
                <w:sz w:val="20"/>
                <w:szCs w:val="24"/>
                <w:lang w:val="en-GB" w:eastAsia="zh-CN"/>
              </w:rPr>
              <w:t xml:space="preserve"> </w:t>
            </w:r>
            <w:r>
              <w:rPr>
                <w:rFonts w:ascii="Times" w:eastAsia="等线" w:hAnsi="Times"/>
                <w:sz w:val="20"/>
                <w:szCs w:val="24"/>
                <w:lang w:val="en-GB" w:eastAsia="zh-CN"/>
              </w:rPr>
              <w:t xml:space="preserve">configuration and </w:t>
            </w:r>
            <w:r>
              <w:rPr>
                <w:rFonts w:ascii="Times" w:eastAsia="等线" w:hAnsi="Times"/>
                <w:sz w:val="20"/>
                <w:szCs w:val="24"/>
                <w:lang w:val="en-GB" w:eastAsia="zh-CN"/>
              </w:rPr>
              <w:lastRenderedPageBreak/>
              <w:t xml:space="preserve">UE capabilities can be discussed. </w:t>
            </w:r>
          </w:p>
          <w:p w:rsidR="004C39AF" w:rsidRDefault="004C39AF">
            <w:pPr>
              <w:spacing w:after="0"/>
              <w:rPr>
                <w:szCs w:val="20"/>
                <w:lang w:val="en-GB" w:eastAsia="zh-CN"/>
              </w:rPr>
            </w:pPr>
          </w:p>
          <w:p w:rsidR="004C39AF" w:rsidRDefault="001B1109">
            <w:pPr>
              <w:autoSpaceDE/>
              <w:autoSpaceDN/>
              <w:spacing w:after="0"/>
              <w:rPr>
                <w:rFonts w:ascii="Times" w:eastAsia="等线" w:hAnsi="Times"/>
                <w:sz w:val="20"/>
                <w:szCs w:val="24"/>
                <w:lang w:val="en-GB" w:eastAsia="zh-CN"/>
              </w:rPr>
            </w:pPr>
            <w:r>
              <w:rPr>
                <w:rFonts w:ascii="Times" w:eastAsia="等线" w:hAnsi="Times"/>
                <w:sz w:val="20"/>
                <w:szCs w:val="24"/>
                <w:lang w:val="en-GB" w:eastAsia="zh-CN"/>
              </w:rPr>
              <w:t>If consensus can be reached in RAN1 to support 3T6R SRS antenna switching, following the legacy principle and agreement on 3-port SRS</w:t>
            </w:r>
            <w:r>
              <w:rPr>
                <w:rFonts w:ascii="Times" w:eastAsia="等线" w:hAnsi="Times" w:hint="eastAsia"/>
                <w:sz w:val="20"/>
                <w:szCs w:val="24"/>
                <w:lang w:val="en-GB" w:eastAsia="zh-CN"/>
              </w:rPr>
              <w:t xml:space="preserve"> </w:t>
            </w:r>
            <w:r>
              <w:rPr>
                <w:rFonts w:ascii="Times" w:eastAsia="等线" w:hAnsi="Times"/>
                <w:sz w:val="20"/>
                <w:szCs w:val="24"/>
                <w:lang w:val="en-GB" w:eastAsia="zh-CN"/>
              </w:rPr>
              <w:t>transmission, an SRS resource set with usage ‘</w:t>
            </w:r>
            <w:proofErr w:type="spellStart"/>
            <w:r>
              <w:rPr>
                <w:rFonts w:ascii="Times" w:eastAsia="等线" w:hAnsi="Times"/>
                <w:sz w:val="20"/>
                <w:szCs w:val="24"/>
                <w:lang w:val="en-GB" w:eastAsia="zh-CN"/>
              </w:rPr>
              <w:t>antennaswitching</w:t>
            </w:r>
            <w:proofErr w:type="spellEnd"/>
            <w:r>
              <w:rPr>
                <w:rFonts w:ascii="Times" w:eastAsia="等线" w:hAnsi="Times"/>
                <w:sz w:val="20"/>
                <w:szCs w:val="24"/>
                <w:lang w:val="en-GB" w:eastAsia="zh-CN"/>
              </w:rPr>
              <w:t>’ can be configured with two 4-port SRS resources where 4</w:t>
            </w:r>
            <w:r>
              <w:rPr>
                <w:rFonts w:ascii="Times" w:eastAsia="等线" w:hAnsi="Times"/>
                <w:sz w:val="20"/>
                <w:szCs w:val="24"/>
                <w:vertAlign w:val="superscript"/>
                <w:lang w:val="en-GB" w:eastAsia="zh-CN"/>
              </w:rPr>
              <w:t>th</w:t>
            </w:r>
            <w:r>
              <w:rPr>
                <w:rFonts w:ascii="Times" w:eastAsia="等线" w:hAnsi="Times"/>
                <w:sz w:val="20"/>
                <w:szCs w:val="24"/>
                <w:lang w:val="en-GB" w:eastAsia="zh-CN"/>
              </w:rPr>
              <w:t xml:space="preserve"> port of each resource is muted.</w:t>
            </w:r>
          </w:p>
          <w:p w:rsidR="004C39AF" w:rsidRDefault="004C39AF">
            <w:pPr>
              <w:spacing w:after="0"/>
              <w:rPr>
                <w:szCs w:val="20"/>
                <w:lang w:val="en-GB" w:eastAsia="zh-CN"/>
              </w:rPr>
            </w:pPr>
          </w:p>
          <w:p w:rsidR="004C39AF" w:rsidRDefault="001B1109">
            <w:pPr>
              <w:autoSpaceDE/>
              <w:autoSpaceDN/>
              <w:spacing w:after="0"/>
              <w:rPr>
                <w:rFonts w:ascii="Times" w:eastAsia="等线" w:hAnsi="Times"/>
                <w:sz w:val="20"/>
                <w:szCs w:val="24"/>
                <w:lang w:val="en-GB" w:eastAsia="zh-CN"/>
              </w:rPr>
            </w:pPr>
            <w:r>
              <w:rPr>
                <w:rFonts w:ascii="Times" w:eastAsia="等线" w:hAnsi="Times" w:hint="eastAsia"/>
                <w:sz w:val="20"/>
                <w:szCs w:val="24"/>
                <w:lang w:val="en-GB" w:eastAsia="zh-CN"/>
              </w:rPr>
              <w:t>T</w:t>
            </w:r>
            <w:r>
              <w:rPr>
                <w:rFonts w:ascii="Times" w:eastAsia="等线" w:hAnsi="Times"/>
                <w:sz w:val="20"/>
                <w:szCs w:val="24"/>
                <w:lang w:val="en-GB" w:eastAsia="zh-CN"/>
              </w:rPr>
              <w:t>o support 4T6R SRS antenna switching, further discussion in RAN1 is needed on how to configure SRS resources in the SRS set. There could be two options:</w:t>
            </w:r>
          </w:p>
          <w:p w:rsidR="004C39AF" w:rsidRDefault="001B1109">
            <w:pPr>
              <w:autoSpaceDE/>
              <w:autoSpaceDN/>
              <w:spacing w:after="0"/>
              <w:ind w:leftChars="100" w:left="220"/>
              <w:rPr>
                <w:rFonts w:ascii="Times" w:eastAsia="等线" w:hAnsi="Times"/>
                <w:sz w:val="20"/>
                <w:szCs w:val="24"/>
                <w:lang w:val="en-GB" w:eastAsia="zh-CN"/>
              </w:rPr>
            </w:pPr>
            <w:r>
              <w:rPr>
                <w:rFonts w:ascii="Times" w:eastAsia="等线" w:hAnsi="Times" w:hint="eastAsia"/>
                <w:sz w:val="20"/>
                <w:szCs w:val="24"/>
                <w:lang w:val="en-GB" w:eastAsia="zh-CN"/>
              </w:rPr>
              <w:t>O</w:t>
            </w:r>
            <w:r>
              <w:rPr>
                <w:rFonts w:ascii="Times" w:eastAsia="等线" w:hAnsi="Times"/>
                <w:sz w:val="20"/>
                <w:szCs w:val="24"/>
                <w:lang w:val="en-GB" w:eastAsia="zh-CN"/>
              </w:rPr>
              <w:t>ption1: configure two 4-port SRS resources in the set, where all 4 ports from the first resource is transmitted, and only 2 ports from the second resource is transmitted by switching two antennas.</w:t>
            </w:r>
          </w:p>
          <w:p w:rsidR="004C39AF" w:rsidRDefault="001B1109">
            <w:pPr>
              <w:autoSpaceDE/>
              <w:autoSpaceDN/>
              <w:spacing w:after="0"/>
              <w:ind w:leftChars="100" w:left="220"/>
              <w:rPr>
                <w:rFonts w:ascii="Times" w:eastAsia="等线" w:hAnsi="Times"/>
                <w:sz w:val="20"/>
                <w:szCs w:val="24"/>
                <w:lang w:val="en-GB" w:eastAsia="zh-CN"/>
              </w:rPr>
            </w:pPr>
            <w:r>
              <w:rPr>
                <w:rFonts w:ascii="Times" w:eastAsia="等线" w:hAnsi="Times" w:hint="eastAsia"/>
                <w:sz w:val="20"/>
                <w:szCs w:val="24"/>
                <w:lang w:val="en-GB" w:eastAsia="zh-CN"/>
              </w:rPr>
              <w:t>O</w:t>
            </w:r>
            <w:r>
              <w:rPr>
                <w:rFonts w:ascii="Times" w:eastAsia="等线" w:hAnsi="Times"/>
                <w:sz w:val="20"/>
                <w:szCs w:val="24"/>
                <w:lang w:val="en-GB" w:eastAsia="zh-CN"/>
              </w:rPr>
              <w:t>ption2: configure one 4-port SRS resource and one 2-port SRS resource in the set, where all 4 ports from the first resource is transmitted, and 2 ports from the second resource is transmitted by switching two antennas.</w:t>
            </w:r>
          </w:p>
        </w:tc>
      </w:tr>
      <w:tr w:rsidR="004C39AF">
        <w:tc>
          <w:tcPr>
            <w:tcW w:w="2122" w:type="dxa"/>
          </w:tcPr>
          <w:p w:rsidR="004C39AF" w:rsidRDefault="001B1109">
            <w:pPr>
              <w:rPr>
                <w:szCs w:val="20"/>
                <w:lang w:val="en-GB" w:eastAsia="zh-CN"/>
              </w:rPr>
            </w:pPr>
            <w:r>
              <w:rPr>
                <w:rFonts w:hint="eastAsia"/>
                <w:szCs w:val="20"/>
                <w:lang w:val="en-GB" w:eastAsia="zh-CN"/>
              </w:rPr>
              <w:lastRenderedPageBreak/>
              <w:t>[</w:t>
            </w:r>
            <w:r>
              <w:rPr>
                <w:szCs w:val="20"/>
                <w:lang w:val="en-GB" w:eastAsia="zh-CN"/>
              </w:rPr>
              <w:t>4][5] ZTE</w:t>
            </w:r>
          </w:p>
        </w:tc>
        <w:tc>
          <w:tcPr>
            <w:tcW w:w="6894" w:type="dxa"/>
          </w:tcPr>
          <w:p w:rsidR="004C39AF" w:rsidRDefault="001B1109">
            <w:pPr>
              <w:spacing w:after="0"/>
              <w:rPr>
                <w:sz w:val="20"/>
                <w:lang w:val="en-GB" w:eastAsia="zh-CN"/>
              </w:rPr>
            </w:pPr>
            <w:r>
              <w:rPr>
                <w:sz w:val="20"/>
                <w:lang w:val="en-GB" w:eastAsia="zh-CN"/>
              </w:rPr>
              <w:t>Then for 3T6R UE, the DL CSI acquisition can only be achieved by degraded antenna switching, e.g., 1T6R or 2T6R. For 1T6R or 2T6R, six 1-port SRS resources and three 2 port SRS resources need to be configured, respectively. While if 3T6R is supported, only two 3-port SRS resources need to be configured. In comparison, 1T6R and 2T6R will cost four more and one more SRS symbols than 3T6R, respectively.</w:t>
            </w:r>
          </w:p>
          <w:p w:rsidR="004C39AF" w:rsidRDefault="001B1109">
            <w:pPr>
              <w:autoSpaceDE/>
              <w:autoSpaceDN/>
              <w:spacing w:after="0"/>
              <w:rPr>
                <w:i/>
                <w:sz w:val="20"/>
                <w:szCs w:val="20"/>
                <w:lang w:val="en-GB" w:eastAsia="zh-CN"/>
              </w:rPr>
            </w:pPr>
            <w:r>
              <w:rPr>
                <w:rFonts w:hint="eastAsia"/>
                <w:b/>
                <w:i/>
                <w:sz w:val="20"/>
                <w:szCs w:val="20"/>
                <w:lang w:val="en-GB" w:eastAsia="zh-CN"/>
              </w:rPr>
              <w:t>P</w:t>
            </w:r>
            <w:r>
              <w:rPr>
                <w:b/>
                <w:i/>
                <w:sz w:val="20"/>
                <w:szCs w:val="20"/>
                <w:lang w:val="en-GB" w:eastAsia="zh-CN"/>
              </w:rPr>
              <w:t>roposal 1:</w:t>
            </w:r>
            <w:r>
              <w:rPr>
                <w:i/>
                <w:sz w:val="20"/>
                <w:szCs w:val="20"/>
                <w:lang w:val="en-GB" w:eastAsia="zh-CN"/>
              </w:rPr>
              <w:t xml:space="preserve"> Support 3T6R antenna switching in Rel-19.</w:t>
            </w:r>
          </w:p>
          <w:p w:rsidR="004C39AF" w:rsidRDefault="001B1109">
            <w:pPr>
              <w:autoSpaceDE/>
              <w:autoSpaceDN/>
              <w:spacing w:after="0"/>
              <w:rPr>
                <w:sz w:val="20"/>
                <w:szCs w:val="20"/>
                <w:lang w:val="en-GB" w:eastAsia="zh-CN"/>
              </w:rPr>
            </w:pPr>
            <w:r>
              <w:rPr>
                <w:rFonts w:hint="eastAsia"/>
                <w:b/>
                <w:i/>
                <w:sz w:val="20"/>
                <w:szCs w:val="20"/>
                <w:lang w:val="en-GB" w:eastAsia="zh-CN"/>
              </w:rPr>
              <w:t>P</w:t>
            </w:r>
            <w:r>
              <w:rPr>
                <w:b/>
                <w:i/>
                <w:sz w:val="20"/>
                <w:szCs w:val="20"/>
                <w:lang w:val="en-GB" w:eastAsia="zh-CN"/>
              </w:rPr>
              <w:t>roposal 2:</w:t>
            </w:r>
            <w:r>
              <w:rPr>
                <w:i/>
                <w:sz w:val="20"/>
                <w:szCs w:val="20"/>
                <w:lang w:val="en-GB" w:eastAsia="zh-CN"/>
              </w:rPr>
              <w:t xml:space="preserve"> For 3T6R antenna switching, two 4-port SRS resources are configured, and the 4</w:t>
            </w:r>
            <w:r>
              <w:rPr>
                <w:i/>
                <w:sz w:val="20"/>
                <w:szCs w:val="20"/>
                <w:vertAlign w:val="superscript"/>
                <w:lang w:val="en-GB" w:eastAsia="zh-CN"/>
              </w:rPr>
              <w:t>th</w:t>
            </w:r>
            <w:r>
              <w:rPr>
                <w:i/>
                <w:sz w:val="20"/>
                <w:szCs w:val="20"/>
                <w:lang w:val="en-GB" w:eastAsia="zh-CN"/>
              </w:rPr>
              <w:t xml:space="preserve"> SRS port is always muted in each SRS resource.</w:t>
            </w:r>
          </w:p>
          <w:p w:rsidR="004C39AF" w:rsidRDefault="001B1109">
            <w:pPr>
              <w:autoSpaceDE/>
              <w:autoSpaceDN/>
              <w:spacing w:after="0"/>
              <w:rPr>
                <w:sz w:val="20"/>
                <w:szCs w:val="20"/>
                <w:lang w:eastAsia="zh-CN"/>
              </w:rPr>
            </w:pPr>
            <w:r>
              <w:rPr>
                <w:sz w:val="20"/>
                <w:szCs w:val="20"/>
                <w:lang w:eastAsia="zh-CN"/>
              </w:rPr>
              <w:t>Generally, both Alt 1 and Alt 2 aim to fully utilize the UL transmission capability of the 4Tx UE. N</w:t>
            </w:r>
            <w:r>
              <w:rPr>
                <w:rFonts w:hint="eastAsia"/>
                <w:sz w:val="20"/>
                <w:szCs w:val="20"/>
                <w:lang w:eastAsia="zh-CN"/>
              </w:rPr>
              <w:t>e</w:t>
            </w:r>
            <w:r>
              <w:rPr>
                <w:sz w:val="20"/>
                <w:szCs w:val="20"/>
                <w:lang w:eastAsia="zh-CN"/>
              </w:rPr>
              <w:t xml:space="preserve">vertheless, at least two SRS resources/symbols are needed for either Alt 1 or Alt 2. If 3T6R is supported, the 4T6R UE can achieve DL CSI acquisition by degraded 3T6R antenna switching, then neither Alt 1 or Alt 2 is needed. The 3T6R antenna switching only requires two SRS resources/symbols, and it does not suffer from the drawbacks of 4T6R.  </w:t>
            </w:r>
          </w:p>
          <w:p w:rsidR="004C39AF" w:rsidRDefault="001B1109">
            <w:pPr>
              <w:autoSpaceDE/>
              <w:autoSpaceDN/>
              <w:spacing w:after="0"/>
              <w:rPr>
                <w:i/>
                <w:sz w:val="20"/>
                <w:szCs w:val="20"/>
                <w:lang w:eastAsia="zh-CN"/>
              </w:rPr>
            </w:pPr>
            <w:r>
              <w:rPr>
                <w:rFonts w:hint="eastAsia"/>
                <w:b/>
                <w:i/>
                <w:sz w:val="20"/>
                <w:szCs w:val="20"/>
                <w:lang w:eastAsia="zh-CN"/>
              </w:rPr>
              <w:t>O</w:t>
            </w:r>
            <w:r>
              <w:rPr>
                <w:b/>
                <w:i/>
                <w:sz w:val="20"/>
                <w:szCs w:val="20"/>
                <w:lang w:eastAsia="zh-CN"/>
              </w:rPr>
              <w:t>bservation 1:</w:t>
            </w:r>
            <w:r>
              <w:rPr>
                <w:i/>
                <w:sz w:val="20"/>
                <w:szCs w:val="20"/>
                <w:lang w:eastAsia="zh-CN"/>
              </w:rPr>
              <w:t xml:space="preserve"> 4T6R antenna switching cannot save the number of SRS symbols compared to 3T6R antenna switching.</w:t>
            </w:r>
          </w:p>
          <w:p w:rsidR="004C39AF" w:rsidRDefault="001B1109">
            <w:pPr>
              <w:autoSpaceDE/>
              <w:autoSpaceDN/>
              <w:spacing w:after="0"/>
              <w:rPr>
                <w:i/>
                <w:sz w:val="20"/>
                <w:szCs w:val="20"/>
                <w:lang w:eastAsia="zh-CN"/>
              </w:rPr>
            </w:pPr>
            <w:r>
              <w:rPr>
                <w:rFonts w:hint="eastAsia"/>
                <w:b/>
                <w:i/>
                <w:sz w:val="20"/>
                <w:szCs w:val="20"/>
                <w:lang w:eastAsia="zh-CN"/>
              </w:rPr>
              <w:t>P</w:t>
            </w:r>
            <w:r>
              <w:rPr>
                <w:b/>
                <w:i/>
                <w:sz w:val="20"/>
                <w:szCs w:val="20"/>
                <w:lang w:eastAsia="zh-CN"/>
              </w:rPr>
              <w:t>roposal 3:</w:t>
            </w:r>
            <w:r>
              <w:rPr>
                <w:i/>
                <w:sz w:val="20"/>
                <w:szCs w:val="20"/>
                <w:lang w:eastAsia="zh-CN"/>
              </w:rPr>
              <w:t xml:space="preserve"> </w:t>
            </w:r>
            <w:r>
              <w:rPr>
                <w:rFonts w:hint="eastAsia"/>
                <w:i/>
                <w:sz w:val="20"/>
                <w:szCs w:val="20"/>
                <w:lang w:eastAsia="zh-CN"/>
              </w:rPr>
              <w:t>Do</w:t>
            </w:r>
            <w:r>
              <w:rPr>
                <w:i/>
                <w:sz w:val="20"/>
                <w:szCs w:val="20"/>
                <w:lang w:eastAsia="zh-CN"/>
              </w:rPr>
              <w:t xml:space="preserve"> NOT support 4T6R antenna switching in Rel-19.</w:t>
            </w:r>
          </w:p>
          <w:p w:rsidR="004C39AF" w:rsidRDefault="004C39AF">
            <w:pPr>
              <w:spacing w:after="0"/>
              <w:rPr>
                <w:sz w:val="20"/>
                <w:szCs w:val="20"/>
                <w:lang w:val="en-GB" w:eastAsia="zh-CN"/>
              </w:rPr>
            </w:pPr>
          </w:p>
        </w:tc>
      </w:tr>
      <w:tr w:rsidR="004C39AF">
        <w:tc>
          <w:tcPr>
            <w:tcW w:w="2122" w:type="dxa"/>
          </w:tcPr>
          <w:p w:rsidR="004C39AF" w:rsidRDefault="001B1109">
            <w:pPr>
              <w:rPr>
                <w:szCs w:val="20"/>
                <w:lang w:val="en-GB" w:eastAsia="zh-CN"/>
              </w:rPr>
            </w:pPr>
            <w:r>
              <w:rPr>
                <w:rFonts w:hint="eastAsia"/>
                <w:szCs w:val="20"/>
                <w:lang w:val="en-GB" w:eastAsia="zh-CN"/>
              </w:rPr>
              <w:t>[</w:t>
            </w:r>
            <w:r>
              <w:rPr>
                <w:szCs w:val="20"/>
                <w:lang w:val="en-GB" w:eastAsia="zh-CN"/>
              </w:rPr>
              <w:t>6] Nokia</w:t>
            </w:r>
          </w:p>
        </w:tc>
        <w:tc>
          <w:tcPr>
            <w:tcW w:w="6894" w:type="dxa"/>
          </w:tcPr>
          <w:p w:rsidR="004C39AF" w:rsidRDefault="001B1109">
            <w:pPr>
              <w:overflowPunct w:val="0"/>
              <w:snapToGrid/>
              <w:spacing w:before="120" w:after="180"/>
              <w:jc w:val="left"/>
              <w:textAlignment w:val="baseline"/>
              <w:rPr>
                <w:rFonts w:eastAsia="Malgun Gothic"/>
                <w:sz w:val="20"/>
                <w:szCs w:val="20"/>
                <w:lang w:eastAsia="ko-KR"/>
              </w:rPr>
            </w:pPr>
            <w:r>
              <w:rPr>
                <w:rFonts w:eastAsia="Malgun Gothic"/>
                <w:sz w:val="20"/>
                <w:szCs w:val="20"/>
                <w:lang w:eastAsia="ko-KR"/>
              </w:rPr>
              <w:t>In Rel-19, RAN1 is working for introduction of 3TX UE operation. 3T6R SRS antenna switching operation can be discussed in the agenda. Because RAN agreed to support 3TX SRS by muting the last port of 4TX SRS, we think 3T6R can be easily supported by extending the legacy framework of 4T8R to 3T4R.</w:t>
            </w:r>
          </w:p>
          <w:p w:rsidR="004C39AF" w:rsidRDefault="001B1109">
            <w:pPr>
              <w:autoSpaceDE/>
              <w:autoSpaceDN/>
              <w:adjustRightInd/>
              <w:snapToGrid/>
              <w:spacing w:after="180" w:line="259" w:lineRule="auto"/>
              <w:rPr>
                <w:rFonts w:eastAsia="Malgun Gothic"/>
                <w:b/>
                <w:kern w:val="2"/>
                <w:sz w:val="20"/>
                <w:szCs w:val="20"/>
                <w:lang w:eastAsia="en-GB"/>
                <w14:ligatures w14:val="standardContextual"/>
              </w:rPr>
            </w:pPr>
            <w:r>
              <w:rPr>
                <w:rFonts w:eastAsia="Malgun Gothic"/>
                <w:b/>
                <w:kern w:val="2"/>
                <w:sz w:val="20"/>
                <w:szCs w:val="20"/>
                <w:lang w:eastAsia="en-GB"/>
                <w14:ligatures w14:val="standardContextual"/>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1</w:t>
            </w:r>
            <w:r>
              <w:rPr>
                <w:rFonts w:eastAsia="Malgun Gothic"/>
                <w:b/>
                <w:color w:val="2B579A"/>
                <w:kern w:val="2"/>
                <w:sz w:val="20"/>
                <w:szCs w:val="20"/>
                <w:lang w:eastAsia="ko-KR"/>
                <w14:ligatures w14:val="standardContextual"/>
              </w:rPr>
              <w:fldChar w:fldCharType="end"/>
            </w:r>
            <w:r>
              <w:rPr>
                <w:rFonts w:eastAsia="Malgun Gothic"/>
                <w:b/>
                <w:kern w:val="2"/>
                <w:sz w:val="20"/>
                <w:szCs w:val="20"/>
                <w:lang w:eastAsia="en-GB"/>
                <w14:ligatures w14:val="standardContextual"/>
              </w:rPr>
              <w:t xml:space="preserve">: </w:t>
            </w:r>
            <w:r>
              <w:rPr>
                <w:rFonts w:eastAsia="Malgun Gothic"/>
                <w:b/>
                <w:kern w:val="2"/>
                <w:sz w:val="20"/>
                <w:szCs w:val="20"/>
                <w:lang w:eastAsia="ko-KR"/>
                <w14:ligatures w14:val="standardContextual"/>
              </w:rPr>
              <w:t xml:space="preserve">Support 3T6R SRS antenna switching with the operation of 4T8R by replacing 4TX SRS to 3TX SRS. </w:t>
            </w:r>
          </w:p>
          <w:p w:rsidR="004C39AF" w:rsidRDefault="001B1109">
            <w:pPr>
              <w:autoSpaceDE/>
              <w:autoSpaceDN/>
              <w:adjustRightInd/>
              <w:snapToGrid/>
              <w:spacing w:after="180" w:line="259" w:lineRule="auto"/>
              <w:rPr>
                <w:rFonts w:eastAsia="Malgun Gothic"/>
                <w:b/>
                <w:kern w:val="2"/>
                <w:szCs w:val="20"/>
                <w:lang w:eastAsia="en-GB"/>
                <w14:ligatures w14:val="standardContextual"/>
              </w:rPr>
            </w:pPr>
            <w:r>
              <w:rPr>
                <w:rFonts w:eastAsia="Malgun Gothic"/>
                <w:b/>
                <w:kern w:val="2"/>
                <w:sz w:val="20"/>
                <w:szCs w:val="20"/>
                <w:lang w:eastAsia="en-GB"/>
                <w14:ligatures w14:val="standardContextual"/>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2</w:t>
            </w:r>
            <w:r>
              <w:rPr>
                <w:rFonts w:eastAsia="Malgun Gothic"/>
                <w:b/>
                <w:color w:val="2B579A"/>
                <w:kern w:val="2"/>
                <w:sz w:val="20"/>
                <w:szCs w:val="20"/>
                <w:lang w:eastAsia="ko-KR"/>
                <w14:ligatures w14:val="standardContextual"/>
              </w:rPr>
              <w:fldChar w:fldCharType="end"/>
            </w:r>
            <w:r>
              <w:rPr>
                <w:rFonts w:eastAsia="Malgun Gothic"/>
                <w:b/>
                <w:kern w:val="2"/>
                <w:sz w:val="20"/>
                <w:szCs w:val="20"/>
                <w:lang w:eastAsia="en-GB"/>
                <w14:ligatures w14:val="standardContextual"/>
              </w:rPr>
              <w:t xml:space="preserve">: </w:t>
            </w:r>
            <w:r>
              <w:rPr>
                <w:rFonts w:eastAsia="Malgun Gothic"/>
                <w:b/>
                <w:kern w:val="2"/>
                <w:sz w:val="20"/>
                <w:szCs w:val="20"/>
                <w:lang w:eastAsia="ko-KR"/>
                <w14:ligatures w14:val="standardContextual"/>
              </w:rPr>
              <w:t xml:space="preserve">Support </w:t>
            </w:r>
            <w:r>
              <w:rPr>
                <w:rFonts w:eastAsia="Malgun Gothic" w:hint="eastAsia"/>
                <w:b/>
                <w:kern w:val="2"/>
                <w:sz w:val="20"/>
                <w:szCs w:val="20"/>
                <w:lang w:eastAsia="ko-KR"/>
                <w14:ligatures w14:val="standardContextual"/>
              </w:rPr>
              <w:t xml:space="preserve">SRS antenna </w:t>
            </w:r>
            <w:r>
              <w:rPr>
                <w:rFonts w:eastAsia="Malgun Gothic"/>
                <w:b/>
                <w:kern w:val="2"/>
                <w:sz w:val="20"/>
                <w:szCs w:val="20"/>
                <w:lang w:eastAsia="ko-KR"/>
                <w14:ligatures w14:val="standardContextual"/>
              </w:rPr>
              <w:t>switching</w:t>
            </w:r>
            <w:r>
              <w:rPr>
                <w:rFonts w:eastAsia="Malgun Gothic" w:hint="eastAsia"/>
                <w:b/>
                <w:kern w:val="2"/>
                <w:sz w:val="20"/>
                <w:szCs w:val="20"/>
                <w:lang w:eastAsia="ko-KR"/>
                <w14:ligatures w14:val="standardContextual"/>
              </w:rPr>
              <w:t xml:space="preserve"> of 2T6R without guard symbol (Alt 2-2) for 4</w:t>
            </w:r>
            <w:r>
              <w:rPr>
                <w:rFonts w:eastAsia="Malgun Gothic"/>
                <w:b/>
                <w:kern w:val="2"/>
                <w:sz w:val="20"/>
                <w:szCs w:val="20"/>
                <w:lang w:eastAsia="ko-KR"/>
                <w14:ligatures w14:val="standardContextual"/>
              </w:rPr>
              <w:t xml:space="preserve">T6R </w:t>
            </w:r>
            <w:r>
              <w:rPr>
                <w:rFonts w:eastAsia="Malgun Gothic" w:hint="eastAsia"/>
                <w:b/>
                <w:kern w:val="2"/>
                <w:sz w:val="20"/>
                <w:szCs w:val="20"/>
                <w:lang w:eastAsia="ko-KR"/>
                <w14:ligatures w14:val="standardContextual"/>
              </w:rPr>
              <w:t xml:space="preserve">capable UE. </w:t>
            </w:r>
            <w:r>
              <w:rPr>
                <w:rFonts w:eastAsia="Malgun Gothic"/>
                <w:b/>
                <w:kern w:val="2"/>
                <w:sz w:val="20"/>
                <w:szCs w:val="20"/>
                <w:lang w:eastAsia="ko-KR"/>
                <w14:ligatures w14:val="standardContextual"/>
              </w:rPr>
              <w:t xml:space="preserve"> </w:t>
            </w:r>
          </w:p>
        </w:tc>
      </w:tr>
      <w:tr w:rsidR="004C39AF">
        <w:tc>
          <w:tcPr>
            <w:tcW w:w="2122" w:type="dxa"/>
          </w:tcPr>
          <w:p w:rsidR="004C39AF" w:rsidRDefault="001B1109">
            <w:pPr>
              <w:rPr>
                <w:szCs w:val="20"/>
                <w:lang w:val="en-GB" w:eastAsia="zh-CN"/>
              </w:rPr>
            </w:pPr>
            <w:r>
              <w:rPr>
                <w:rFonts w:hint="eastAsia"/>
                <w:szCs w:val="20"/>
                <w:lang w:val="en-GB" w:eastAsia="zh-CN"/>
              </w:rPr>
              <w:t>[</w:t>
            </w:r>
            <w:r>
              <w:rPr>
                <w:szCs w:val="20"/>
                <w:lang w:val="en-GB" w:eastAsia="zh-CN"/>
              </w:rPr>
              <w:t>7] OPPO</w:t>
            </w:r>
          </w:p>
        </w:tc>
        <w:tc>
          <w:tcPr>
            <w:tcW w:w="6894" w:type="dxa"/>
          </w:tcPr>
          <w:p w:rsidR="004C39AF" w:rsidRDefault="001B1109">
            <w:pPr>
              <w:autoSpaceDE/>
              <w:autoSpaceDN/>
              <w:adjustRightInd/>
              <w:snapToGrid/>
              <w:spacing w:before="120" w:after="0" w:line="288" w:lineRule="auto"/>
              <w:rPr>
                <w:sz w:val="20"/>
                <w:szCs w:val="20"/>
                <w:lang w:eastAsia="zh-CN"/>
              </w:rPr>
            </w:pPr>
            <w:bookmarkStart w:id="2" w:name="OLE_LINK18"/>
            <w:bookmarkStart w:id="3" w:name="OLE_LINK19"/>
            <w:r>
              <w:rPr>
                <w:sz w:val="20"/>
                <w:szCs w:val="20"/>
                <w:lang w:eastAsia="zh-CN"/>
              </w:rPr>
              <w:t>In order to facilitate RAN4 discussion on RF requirements for 6 Rx UE and address the issue of SRS antenna switching for 6 Rx UE, RAN1 is considering the introduction of 4T6R and 3T6R SRS antenna switching in Rel-19.</w:t>
            </w:r>
            <w:bookmarkEnd w:id="2"/>
            <w:bookmarkEnd w:id="3"/>
            <w:r>
              <w:rPr>
                <w:sz w:val="20"/>
                <w:szCs w:val="20"/>
                <w:lang w:eastAsia="zh-CN"/>
              </w:rPr>
              <w:t xml:space="preserve"> If 3T6R is not supported, then needs to fallback to 2T6R. </w:t>
            </w:r>
            <w:r>
              <w:rPr>
                <w:rFonts w:hint="eastAsia"/>
                <w:sz w:val="20"/>
                <w:szCs w:val="20"/>
                <w:lang w:eastAsia="zh-CN"/>
              </w:rPr>
              <w:t xml:space="preserve">This, however, increases SRS sounding overhead, e.g., </w:t>
            </w:r>
            <w:r>
              <w:rPr>
                <w:sz w:val="20"/>
                <w:szCs w:val="20"/>
                <w:lang w:eastAsia="zh-CN"/>
              </w:rPr>
              <w:t>more sounding OFDM symbols and gaps</w:t>
            </w:r>
            <w:r>
              <w:rPr>
                <w:rFonts w:hint="eastAsia"/>
                <w:sz w:val="20"/>
                <w:szCs w:val="20"/>
                <w:lang w:eastAsia="zh-CN"/>
              </w:rPr>
              <w:t>.</w:t>
            </w:r>
          </w:p>
          <w:p w:rsidR="004C39AF" w:rsidRDefault="001B1109">
            <w:pPr>
              <w:autoSpaceDE/>
              <w:autoSpaceDN/>
              <w:adjustRightInd/>
              <w:snapToGrid/>
              <w:spacing w:before="120" w:after="0" w:line="288" w:lineRule="auto"/>
              <w:rPr>
                <w:b/>
                <w:i/>
                <w:sz w:val="20"/>
                <w:szCs w:val="20"/>
                <w:lang w:eastAsia="zh-CN"/>
              </w:rPr>
            </w:pPr>
            <w:r>
              <w:rPr>
                <w:b/>
                <w:i/>
                <w:sz w:val="20"/>
                <w:szCs w:val="20"/>
                <w:lang w:eastAsia="zh-CN"/>
              </w:rPr>
              <w:t>Proposal 1: Introduce 4T6R and 3T6R SRS antenna switching in Rel-19.</w:t>
            </w:r>
          </w:p>
          <w:p w:rsidR="004C39AF" w:rsidRDefault="004C39AF">
            <w:pPr>
              <w:rPr>
                <w:szCs w:val="20"/>
                <w:lang w:eastAsia="zh-CN"/>
              </w:rPr>
            </w:pPr>
          </w:p>
        </w:tc>
      </w:tr>
      <w:tr w:rsidR="004C39AF">
        <w:tc>
          <w:tcPr>
            <w:tcW w:w="2122" w:type="dxa"/>
          </w:tcPr>
          <w:p w:rsidR="004C39AF" w:rsidRDefault="001B1109">
            <w:pPr>
              <w:rPr>
                <w:szCs w:val="20"/>
                <w:lang w:val="en-GB" w:eastAsia="zh-CN"/>
              </w:rPr>
            </w:pPr>
            <w:r>
              <w:rPr>
                <w:rFonts w:hint="eastAsia"/>
                <w:szCs w:val="20"/>
                <w:lang w:val="en-GB" w:eastAsia="zh-CN"/>
              </w:rPr>
              <w:lastRenderedPageBreak/>
              <w:t>[</w:t>
            </w:r>
            <w:r>
              <w:rPr>
                <w:szCs w:val="20"/>
                <w:lang w:val="en-GB" w:eastAsia="zh-CN"/>
              </w:rPr>
              <w:t>8] Qualcomm</w:t>
            </w:r>
          </w:p>
        </w:tc>
        <w:tc>
          <w:tcPr>
            <w:tcW w:w="6894" w:type="dxa"/>
          </w:tcPr>
          <w:p w:rsidR="004C39AF" w:rsidRDefault="001B1109">
            <w:pPr>
              <w:overflowPunct w:val="0"/>
              <w:adjustRightInd/>
              <w:snapToGrid/>
              <w:spacing w:after="180"/>
              <w:jc w:val="left"/>
              <w:rPr>
                <w:sz w:val="20"/>
                <w:szCs w:val="20"/>
              </w:rPr>
            </w:pPr>
            <w:r>
              <w:rPr>
                <w:sz w:val="20"/>
                <w:szCs w:val="20"/>
              </w:rPr>
              <w:t xml:space="preserve">To support 3T6R, it is quite straightforward. Using 2 OFDM symbol each sound 3 antennas, 3T6R can be supported. </w:t>
            </w:r>
          </w:p>
          <w:p w:rsidR="004C39AF" w:rsidRDefault="001B1109">
            <w:pPr>
              <w:overflowPunct w:val="0"/>
              <w:adjustRightInd/>
              <w:snapToGrid/>
              <w:spacing w:after="180"/>
              <w:jc w:val="left"/>
              <w:rPr>
                <w:sz w:val="20"/>
                <w:szCs w:val="20"/>
                <w:lang w:val="en-GB"/>
              </w:rPr>
            </w:pPr>
            <w:r>
              <w:rPr>
                <w:sz w:val="20"/>
                <w:szCs w:val="20"/>
                <w:lang w:val="en-GB"/>
              </w:rPr>
              <w:t xml:space="preserve">To support </w:t>
            </w:r>
            <w:r>
              <w:rPr>
                <w:sz w:val="20"/>
                <w:szCs w:val="20"/>
              </w:rPr>
              <w:t xml:space="preserve">4T6R, it is slightly more complicated. As illustrated by following figure, NW can configure two SRS resources on two OFDM symbols with a switching gap in between. The first 4-port SRS resource sounds 4 Rx antennas, the second 2-port SRS resource sounds 2 Rx antennas. </w:t>
            </w:r>
          </w:p>
          <w:p w:rsidR="004C39AF" w:rsidRDefault="001B1109">
            <w:pPr>
              <w:overflowPunct w:val="0"/>
              <w:adjustRightInd/>
              <w:snapToGrid/>
              <w:spacing w:after="180"/>
              <w:jc w:val="left"/>
              <w:rPr>
                <w:bCs/>
                <w:sz w:val="20"/>
                <w:szCs w:val="20"/>
              </w:rPr>
            </w:pPr>
            <w:r>
              <w:rPr>
                <w:b/>
                <w:bCs/>
                <w:sz w:val="20"/>
                <w:szCs w:val="20"/>
                <w:u w:val="single"/>
                <w:lang w:val="en-GB"/>
              </w:rPr>
              <w:t>Proposal 1:</w:t>
            </w:r>
            <w:r>
              <w:rPr>
                <w:sz w:val="20"/>
                <w:szCs w:val="20"/>
                <w:lang w:val="en-GB"/>
              </w:rPr>
              <w:t xml:space="preserve"> </w:t>
            </w:r>
            <w:r>
              <w:rPr>
                <w:b/>
                <w:bCs/>
                <w:sz w:val="20"/>
                <w:szCs w:val="20"/>
                <w:lang w:val="en-GB"/>
              </w:rPr>
              <w:t>Support 4T6R and 3T6R SRS antenna switching in Rel-19.</w:t>
            </w:r>
            <w:r>
              <w:rPr>
                <w:bCs/>
                <w:sz w:val="20"/>
                <w:szCs w:val="20"/>
              </w:rPr>
              <w:t xml:space="preserve"> </w:t>
            </w:r>
          </w:p>
          <w:p w:rsidR="004C39AF" w:rsidRDefault="001B1109">
            <w:pPr>
              <w:numPr>
                <w:ilvl w:val="0"/>
                <w:numId w:val="9"/>
              </w:numPr>
              <w:overflowPunct w:val="0"/>
              <w:autoSpaceDE/>
              <w:autoSpaceDN/>
              <w:adjustRightInd/>
              <w:snapToGrid/>
              <w:spacing w:after="0"/>
              <w:jc w:val="left"/>
              <w:rPr>
                <w:b/>
                <w:bCs/>
                <w:sz w:val="20"/>
                <w:szCs w:val="20"/>
                <w:lang w:val="en-GB"/>
              </w:rPr>
            </w:pPr>
            <w:r>
              <w:rPr>
                <w:b/>
                <w:bCs/>
                <w:sz w:val="20"/>
                <w:szCs w:val="20"/>
                <w:lang w:val="en-GB"/>
              </w:rPr>
              <w:t xml:space="preserve">3T6R is supported with two </w:t>
            </w:r>
            <w:proofErr w:type="spellStart"/>
            <w:r>
              <w:rPr>
                <w:b/>
                <w:bCs/>
                <w:sz w:val="20"/>
                <w:szCs w:val="20"/>
                <w:lang w:val="en-GB"/>
              </w:rPr>
              <w:t>TDMed</w:t>
            </w:r>
            <w:proofErr w:type="spellEnd"/>
            <w:r>
              <w:rPr>
                <w:b/>
                <w:bCs/>
                <w:sz w:val="20"/>
                <w:szCs w:val="20"/>
                <w:lang w:val="en-GB"/>
              </w:rPr>
              <w:t xml:space="preserve"> 4-port SRS resources each transmit 3-port SRS with the last port muted. </w:t>
            </w:r>
          </w:p>
          <w:p w:rsidR="004C39AF" w:rsidRDefault="001B1109">
            <w:pPr>
              <w:numPr>
                <w:ilvl w:val="0"/>
                <w:numId w:val="9"/>
              </w:numPr>
              <w:overflowPunct w:val="0"/>
              <w:autoSpaceDE/>
              <w:autoSpaceDN/>
              <w:adjustRightInd/>
              <w:snapToGrid/>
              <w:spacing w:after="0"/>
              <w:jc w:val="left"/>
              <w:rPr>
                <w:b/>
                <w:bCs/>
                <w:sz w:val="20"/>
                <w:szCs w:val="20"/>
                <w:lang w:val="en-GB"/>
              </w:rPr>
            </w:pPr>
            <w:r>
              <w:rPr>
                <w:b/>
                <w:bCs/>
                <w:sz w:val="20"/>
                <w:szCs w:val="20"/>
                <w:lang w:val="en-GB"/>
              </w:rPr>
              <w:t xml:space="preserve">4T6R is supported with a 4-port SRS resource </w:t>
            </w:r>
            <w:proofErr w:type="spellStart"/>
            <w:r>
              <w:rPr>
                <w:b/>
                <w:bCs/>
                <w:sz w:val="20"/>
                <w:szCs w:val="20"/>
                <w:lang w:val="en-GB"/>
              </w:rPr>
              <w:t>TDMed</w:t>
            </w:r>
            <w:proofErr w:type="spellEnd"/>
            <w:r>
              <w:rPr>
                <w:b/>
                <w:bCs/>
                <w:sz w:val="20"/>
                <w:szCs w:val="20"/>
                <w:lang w:val="en-GB"/>
              </w:rPr>
              <w:t xml:space="preserve"> with a 2-port SRS resource. </w:t>
            </w:r>
          </w:p>
          <w:p w:rsidR="004C39AF" w:rsidRDefault="004C39AF">
            <w:pPr>
              <w:rPr>
                <w:szCs w:val="20"/>
                <w:lang w:val="en-GB" w:eastAsia="zh-CN"/>
              </w:rPr>
            </w:pPr>
          </w:p>
        </w:tc>
      </w:tr>
      <w:tr w:rsidR="004C39AF">
        <w:tc>
          <w:tcPr>
            <w:tcW w:w="2122" w:type="dxa"/>
          </w:tcPr>
          <w:p w:rsidR="004C39AF" w:rsidRDefault="001B1109">
            <w:pPr>
              <w:jc w:val="left"/>
              <w:rPr>
                <w:szCs w:val="20"/>
                <w:lang w:val="en-GB" w:eastAsia="zh-CN"/>
              </w:rPr>
            </w:pPr>
            <w:r>
              <w:rPr>
                <w:rFonts w:hint="eastAsia"/>
                <w:szCs w:val="20"/>
                <w:lang w:val="en-GB" w:eastAsia="zh-CN"/>
              </w:rPr>
              <w:t>[</w:t>
            </w:r>
            <w:r>
              <w:rPr>
                <w:szCs w:val="20"/>
                <w:lang w:val="en-GB" w:eastAsia="zh-CN"/>
              </w:rPr>
              <w:t>9] Huawei, HiSilicon</w:t>
            </w:r>
          </w:p>
        </w:tc>
        <w:tc>
          <w:tcPr>
            <w:tcW w:w="6894" w:type="dxa"/>
          </w:tcPr>
          <w:p w:rsidR="004C39AF" w:rsidRDefault="001B1109">
            <w:pPr>
              <w:spacing w:after="0"/>
              <w:rPr>
                <w:b/>
                <w:bCs/>
                <w:i/>
                <w:sz w:val="20"/>
                <w:szCs w:val="20"/>
                <w:lang w:eastAsia="zh-CN"/>
              </w:rPr>
            </w:pPr>
            <w:r>
              <w:rPr>
                <w:b/>
                <w:bCs/>
                <w:i/>
                <w:sz w:val="20"/>
                <w:szCs w:val="20"/>
                <w:lang w:eastAsia="zh-CN"/>
              </w:rPr>
              <w:t xml:space="preserve">Proposal 1: </w:t>
            </w:r>
            <w:r>
              <w:rPr>
                <w:rFonts w:hint="eastAsia"/>
                <w:b/>
                <w:bCs/>
                <w:i/>
                <w:sz w:val="20"/>
                <w:szCs w:val="20"/>
                <w:lang w:eastAsia="zh-CN"/>
              </w:rPr>
              <w:t>If</w:t>
            </w:r>
            <w:r>
              <w:rPr>
                <w:b/>
                <w:bCs/>
                <w:i/>
                <w:sz w:val="20"/>
                <w:szCs w:val="20"/>
                <w:lang w:eastAsia="zh-CN"/>
              </w:rPr>
              <w:t xml:space="preserve"> 4T6R SRS antenna switching is s</w:t>
            </w:r>
            <w:r>
              <w:rPr>
                <w:rFonts w:hint="eastAsia"/>
                <w:b/>
                <w:bCs/>
                <w:i/>
                <w:sz w:val="20"/>
                <w:szCs w:val="20"/>
                <w:lang w:eastAsia="zh-CN"/>
              </w:rPr>
              <w:t>upported</w:t>
            </w:r>
            <w:r>
              <w:rPr>
                <w:b/>
                <w:bCs/>
                <w:i/>
                <w:sz w:val="20"/>
                <w:szCs w:val="20"/>
                <w:lang w:eastAsia="zh-CN"/>
              </w:rPr>
              <w:t xml:space="preserve">, the following SRS </w:t>
            </w:r>
            <w:r>
              <w:rPr>
                <w:rFonts w:hint="eastAsia"/>
                <w:b/>
                <w:bCs/>
                <w:i/>
                <w:sz w:val="20"/>
                <w:szCs w:val="20"/>
                <w:lang w:eastAsia="zh-CN"/>
              </w:rPr>
              <w:t>configurations</w:t>
            </w:r>
            <w:r>
              <w:rPr>
                <w:b/>
                <w:bCs/>
                <w:i/>
                <w:sz w:val="20"/>
                <w:szCs w:val="20"/>
                <w:lang w:eastAsia="zh-CN"/>
              </w:rPr>
              <w:t xml:space="preserve"> </w:t>
            </w:r>
            <w:r>
              <w:rPr>
                <w:rFonts w:hint="eastAsia"/>
                <w:b/>
                <w:bCs/>
                <w:i/>
                <w:sz w:val="20"/>
                <w:szCs w:val="20"/>
                <w:lang w:eastAsia="zh-CN"/>
              </w:rPr>
              <w:t>can</w:t>
            </w:r>
            <w:r>
              <w:rPr>
                <w:b/>
                <w:bCs/>
                <w:i/>
                <w:sz w:val="20"/>
                <w:szCs w:val="20"/>
                <w:lang w:eastAsia="zh-CN"/>
              </w:rPr>
              <w:t xml:space="preserve"> </w:t>
            </w:r>
            <w:r>
              <w:rPr>
                <w:rFonts w:hint="eastAsia"/>
                <w:b/>
                <w:bCs/>
                <w:i/>
                <w:sz w:val="20"/>
                <w:szCs w:val="20"/>
                <w:lang w:eastAsia="zh-CN"/>
              </w:rPr>
              <w:t>b</w:t>
            </w:r>
            <w:r>
              <w:rPr>
                <w:b/>
                <w:bCs/>
                <w:i/>
                <w:sz w:val="20"/>
                <w:szCs w:val="20"/>
                <w:lang w:eastAsia="zh-CN"/>
              </w:rPr>
              <w:t xml:space="preserve">e </w:t>
            </w:r>
            <w:r>
              <w:rPr>
                <w:rFonts w:hint="eastAsia"/>
                <w:b/>
                <w:bCs/>
                <w:i/>
                <w:sz w:val="20"/>
                <w:szCs w:val="20"/>
                <w:lang w:eastAsia="zh-CN"/>
              </w:rPr>
              <w:t>considered</w:t>
            </w:r>
            <w:r>
              <w:rPr>
                <w:rFonts w:hint="eastAsia"/>
                <w:b/>
                <w:bCs/>
                <w:i/>
                <w:sz w:val="20"/>
                <w:szCs w:val="20"/>
                <w:lang w:eastAsia="zh-CN"/>
              </w:rPr>
              <w:t>，</w:t>
            </w:r>
          </w:p>
          <w:p w:rsidR="004C39AF" w:rsidRDefault="001B1109">
            <w:pPr>
              <w:numPr>
                <w:ilvl w:val="0"/>
                <w:numId w:val="10"/>
              </w:numPr>
              <w:autoSpaceDE/>
              <w:autoSpaceDN/>
              <w:spacing w:after="0"/>
              <w:rPr>
                <w:b/>
                <w:bCs/>
                <w:i/>
                <w:sz w:val="20"/>
                <w:szCs w:val="20"/>
                <w:lang w:eastAsia="zh-CN"/>
              </w:rPr>
            </w:pPr>
            <w:r>
              <w:rPr>
                <w:rFonts w:hint="eastAsia"/>
                <w:b/>
                <w:bCs/>
                <w:i/>
                <w:sz w:val="20"/>
                <w:szCs w:val="20"/>
                <w:lang w:eastAsia="zh-CN"/>
              </w:rPr>
              <w:t>Configuration</w:t>
            </w:r>
            <w:r>
              <w:rPr>
                <w:b/>
                <w:bCs/>
                <w:i/>
                <w:sz w:val="20"/>
                <w:szCs w:val="20"/>
                <w:lang w:eastAsia="zh-CN"/>
              </w:rPr>
              <w:t xml:space="preserve"> </w:t>
            </w:r>
            <w:r>
              <w:rPr>
                <w:rFonts w:hint="eastAsia"/>
                <w:b/>
                <w:bCs/>
                <w:i/>
                <w:sz w:val="20"/>
                <w:szCs w:val="20"/>
                <w:lang w:eastAsia="zh-CN"/>
              </w:rPr>
              <w:t>of</w:t>
            </w:r>
            <w:r>
              <w:rPr>
                <w:b/>
                <w:bCs/>
                <w:i/>
                <w:sz w:val="20"/>
                <w:szCs w:val="20"/>
                <w:lang w:eastAsia="zh-CN"/>
              </w:rPr>
              <w:t xml:space="preserve"> AS SRS resource set with</w:t>
            </w:r>
            <w:r>
              <w:rPr>
                <w:rFonts w:hint="eastAsia"/>
                <w:b/>
                <w:bCs/>
                <w:i/>
                <w:sz w:val="20"/>
                <w:szCs w:val="20"/>
                <w:lang w:eastAsia="zh-CN"/>
              </w:rPr>
              <w:t xml:space="preserve"> t</w:t>
            </w:r>
            <w:r>
              <w:rPr>
                <w:b/>
                <w:bCs/>
                <w:i/>
                <w:sz w:val="20"/>
                <w:szCs w:val="20"/>
                <w:lang w:eastAsia="zh-CN"/>
              </w:rPr>
              <w:t>hree 2</w:t>
            </w:r>
            <w:r>
              <w:rPr>
                <w:rFonts w:hint="eastAsia"/>
                <w:b/>
                <w:bCs/>
                <w:i/>
                <w:sz w:val="20"/>
                <w:szCs w:val="20"/>
                <w:lang w:eastAsia="zh-CN"/>
              </w:rPr>
              <w:t>-port</w:t>
            </w:r>
            <w:r>
              <w:rPr>
                <w:b/>
                <w:bCs/>
                <w:i/>
                <w:sz w:val="20"/>
                <w:szCs w:val="20"/>
                <w:lang w:eastAsia="zh-CN"/>
              </w:rPr>
              <w:t xml:space="preserve"> SRS resources, i.e., 2+2+2.</w:t>
            </w:r>
          </w:p>
          <w:p w:rsidR="004C39AF" w:rsidRDefault="001B1109">
            <w:pPr>
              <w:numPr>
                <w:ilvl w:val="0"/>
                <w:numId w:val="10"/>
              </w:numPr>
              <w:autoSpaceDE/>
              <w:autoSpaceDN/>
              <w:spacing w:after="0"/>
              <w:rPr>
                <w:rFonts w:ascii="Calibri" w:hAnsi="Calibri" w:cs="Calibri"/>
                <w:b/>
                <w:bCs/>
                <w:i/>
                <w:sz w:val="18"/>
                <w:szCs w:val="21"/>
                <w:lang w:eastAsia="zh-CN"/>
              </w:rPr>
            </w:pPr>
            <w:r>
              <w:rPr>
                <w:b/>
                <w:bCs/>
                <w:i/>
                <w:sz w:val="20"/>
                <w:szCs w:val="20"/>
                <w:lang w:eastAsia="zh-CN"/>
              </w:rPr>
              <w:t>At least guard period between the first two resources is not needed.</w:t>
            </w:r>
          </w:p>
          <w:p w:rsidR="004C39AF" w:rsidRDefault="004C39AF">
            <w:pPr>
              <w:overflowPunct w:val="0"/>
              <w:adjustRightInd/>
              <w:snapToGrid/>
              <w:spacing w:after="180"/>
              <w:jc w:val="left"/>
              <w:rPr>
                <w:sz w:val="20"/>
                <w:szCs w:val="20"/>
              </w:rPr>
            </w:pPr>
          </w:p>
        </w:tc>
      </w:tr>
      <w:tr w:rsidR="004C39AF">
        <w:tc>
          <w:tcPr>
            <w:tcW w:w="2122" w:type="dxa"/>
          </w:tcPr>
          <w:p w:rsidR="004C39AF" w:rsidRDefault="001B1109">
            <w:pPr>
              <w:rPr>
                <w:szCs w:val="20"/>
                <w:lang w:val="en-GB" w:eastAsia="zh-CN"/>
              </w:rPr>
            </w:pPr>
            <w:r>
              <w:rPr>
                <w:rFonts w:hint="eastAsia"/>
                <w:szCs w:val="20"/>
                <w:lang w:val="en-GB" w:eastAsia="zh-CN"/>
              </w:rPr>
              <w:t>[</w:t>
            </w:r>
            <w:r>
              <w:rPr>
                <w:szCs w:val="20"/>
                <w:lang w:val="en-GB" w:eastAsia="zh-CN"/>
              </w:rPr>
              <w:t>10] Ericsson</w:t>
            </w:r>
          </w:p>
        </w:tc>
        <w:tc>
          <w:tcPr>
            <w:tcW w:w="6894" w:type="dxa"/>
          </w:tcPr>
          <w:p w:rsidR="004C39AF" w:rsidRDefault="001B1109">
            <w:pPr>
              <w:rPr>
                <w:rFonts w:ascii="Arial" w:eastAsia="Batang" w:hAnsi="Arial" w:cs="Arial"/>
                <w:b/>
                <w:bCs/>
                <w:sz w:val="20"/>
                <w:szCs w:val="20"/>
                <w:lang w:val="en-GB" w:eastAsia="ja-JP"/>
              </w:rPr>
            </w:pPr>
            <w:bookmarkStart w:id="4" w:name="_Hlk166062821"/>
            <w:bookmarkStart w:id="5" w:name="_Toc166237976"/>
            <w:r>
              <w:rPr>
                <w:rFonts w:ascii="Arial" w:eastAsia="Batang" w:hAnsi="Arial" w:cs="Arial"/>
                <w:b/>
                <w:bCs/>
                <w:sz w:val="20"/>
                <w:szCs w:val="20"/>
                <w:lang w:val="en-GB" w:eastAsia="ja-JP"/>
              </w:rPr>
              <w:t>Observation 1: 3T6R antenna switching has smaller overhead compared 2T6R antenna switching.</w:t>
            </w:r>
            <w:bookmarkEnd w:id="4"/>
            <w:bookmarkEnd w:id="5"/>
          </w:p>
          <w:p w:rsidR="004C39AF" w:rsidRDefault="001B1109">
            <w:pPr>
              <w:rPr>
                <w:rFonts w:ascii="Arial" w:eastAsia="Batang" w:hAnsi="Arial" w:cs="Arial"/>
                <w:b/>
                <w:bCs/>
                <w:sz w:val="20"/>
                <w:szCs w:val="20"/>
                <w:lang w:val="en-GB" w:eastAsia="ja-JP"/>
              </w:rPr>
            </w:pPr>
            <w:r>
              <w:rPr>
                <w:rFonts w:ascii="Arial" w:eastAsia="Batang" w:hAnsi="Arial" w:cs="Arial" w:hint="eastAsia"/>
                <w:b/>
                <w:bCs/>
                <w:sz w:val="20"/>
                <w:szCs w:val="20"/>
                <w:lang w:val="en-GB" w:eastAsia="ja-JP"/>
              </w:rPr>
              <w:t>O</w:t>
            </w:r>
            <w:r>
              <w:rPr>
                <w:rFonts w:ascii="Arial" w:eastAsia="Batang" w:hAnsi="Arial" w:cs="Arial"/>
                <w:b/>
                <w:bCs/>
                <w:sz w:val="20"/>
                <w:szCs w:val="20"/>
                <w:lang w:val="en-GB" w:eastAsia="ja-JP"/>
              </w:rPr>
              <w:t xml:space="preserve">bservation 2: </w:t>
            </w:r>
            <w:bookmarkStart w:id="6" w:name="_Hlk166062884"/>
            <w:bookmarkStart w:id="7" w:name="_Toc166237977"/>
            <w:r>
              <w:rPr>
                <w:rFonts w:ascii="Arial" w:eastAsia="Batang" w:hAnsi="Arial" w:cs="Arial"/>
                <w:b/>
                <w:bCs/>
                <w:sz w:val="20"/>
                <w:szCs w:val="20"/>
                <w:lang w:val="en-GB" w:eastAsia="ja-JP"/>
              </w:rPr>
              <w:t>3T6R antenna switching configured with repetition or frequency hopping achieves higher SRS power compared to 2T6R antenna switching for the same overhead</w:t>
            </w:r>
            <w:bookmarkEnd w:id="6"/>
            <w:r>
              <w:rPr>
                <w:rFonts w:ascii="Arial" w:eastAsia="Batang" w:hAnsi="Arial" w:cs="Arial"/>
                <w:b/>
                <w:bCs/>
                <w:sz w:val="20"/>
                <w:szCs w:val="20"/>
                <w:lang w:val="en-GB" w:eastAsia="ja-JP"/>
              </w:rPr>
              <w:t>.</w:t>
            </w:r>
            <w:bookmarkEnd w:id="7"/>
          </w:p>
          <w:p w:rsidR="004C39AF" w:rsidRDefault="001B1109">
            <w:pPr>
              <w:rPr>
                <w:rFonts w:ascii="Arial" w:eastAsia="Batang" w:hAnsi="Arial" w:cs="Arial"/>
                <w:b/>
                <w:bCs/>
                <w:sz w:val="20"/>
                <w:szCs w:val="20"/>
                <w:lang w:val="en-GB" w:eastAsia="ja-JP"/>
              </w:rPr>
            </w:pPr>
            <w:bookmarkStart w:id="8" w:name="_Toc166237980"/>
            <w:r>
              <w:rPr>
                <w:rFonts w:ascii="Arial" w:eastAsia="Batang" w:hAnsi="Arial" w:cs="Arial"/>
                <w:b/>
                <w:bCs/>
                <w:sz w:val="20"/>
                <w:szCs w:val="20"/>
                <w:lang w:val="en-GB" w:eastAsia="ja-JP"/>
              </w:rPr>
              <w:t>Proposal 1: If time is available in the Rel-19 work for 3 Tx, support 3T6R antenna switching.</w:t>
            </w:r>
            <w:bookmarkEnd w:id="8"/>
          </w:p>
          <w:p w:rsidR="004C39AF" w:rsidRDefault="001B1109">
            <w:pPr>
              <w:rPr>
                <w:rFonts w:ascii="Arial" w:eastAsia="Batang" w:hAnsi="Arial" w:cs="Arial"/>
                <w:b/>
                <w:bCs/>
                <w:sz w:val="20"/>
                <w:szCs w:val="20"/>
                <w:lang w:val="en-GB" w:eastAsia="ja-JP"/>
              </w:rPr>
            </w:pPr>
            <w:bookmarkStart w:id="9" w:name="_Toc166237978"/>
            <w:r>
              <w:rPr>
                <w:rFonts w:ascii="Arial" w:eastAsia="Batang" w:hAnsi="Arial" w:cs="Arial"/>
                <w:b/>
                <w:bCs/>
                <w:sz w:val="20"/>
                <w:szCs w:val="20"/>
                <w:lang w:val="en-GB" w:eastAsia="ja-JP"/>
              </w:rPr>
              <w:t>Observation 3: 4T6R antenna switching with unequal number of SRS ports per OFDM symbol (Alt1) achieves lower SRS power per port compared to 3T6R antenna switching for the same overhead.</w:t>
            </w:r>
            <w:bookmarkEnd w:id="9"/>
            <w:r>
              <w:rPr>
                <w:rFonts w:ascii="Arial" w:eastAsia="Batang" w:hAnsi="Arial" w:cs="Arial"/>
                <w:b/>
                <w:bCs/>
                <w:sz w:val="20"/>
                <w:szCs w:val="20"/>
                <w:lang w:val="en-GB" w:eastAsia="ja-JP"/>
              </w:rPr>
              <w:t xml:space="preserve"> </w:t>
            </w:r>
          </w:p>
          <w:p w:rsidR="004C39AF" w:rsidRDefault="001B1109">
            <w:pPr>
              <w:rPr>
                <w:rFonts w:ascii="Arial" w:eastAsia="Batang" w:hAnsi="Arial" w:cs="Arial"/>
                <w:b/>
                <w:bCs/>
                <w:sz w:val="20"/>
                <w:szCs w:val="20"/>
                <w:lang w:val="en-GB" w:eastAsia="ja-JP"/>
              </w:rPr>
            </w:pPr>
            <w:bookmarkStart w:id="10" w:name="_Toc166237979"/>
            <w:r>
              <w:rPr>
                <w:rFonts w:ascii="Arial" w:eastAsia="Batang" w:hAnsi="Arial" w:cs="Arial"/>
                <w:b/>
                <w:bCs/>
                <w:sz w:val="20"/>
                <w:szCs w:val="20"/>
                <w:lang w:val="en-GB" w:eastAsia="ja-JP"/>
              </w:rPr>
              <w:t>Observation 4: 4T6R antenna switching with equal number of and partially overlapping SRS ports per symbol (Alt2) requires a more complex antenna-switching pattern but cannot achieve higher SRS power per port compared to 3T6R antenna switching configured with repetition, for the same overhead.</w:t>
            </w:r>
            <w:bookmarkEnd w:id="10"/>
          </w:p>
          <w:p w:rsidR="004C39AF" w:rsidRDefault="001B1109">
            <w:pPr>
              <w:rPr>
                <w:rFonts w:ascii="Arial" w:eastAsia="Batang" w:hAnsi="Arial" w:cs="Arial"/>
                <w:b/>
                <w:bCs/>
                <w:sz w:val="20"/>
                <w:szCs w:val="20"/>
                <w:lang w:val="en-GB" w:eastAsia="ja-JP"/>
              </w:rPr>
            </w:pPr>
            <w:r>
              <w:rPr>
                <w:rFonts w:ascii="Arial" w:eastAsia="Batang" w:hAnsi="Arial" w:cs="Arial" w:hint="eastAsia"/>
                <w:b/>
                <w:bCs/>
                <w:sz w:val="20"/>
                <w:szCs w:val="20"/>
                <w:lang w:val="en-GB" w:eastAsia="ja-JP"/>
              </w:rPr>
              <w:t>P</w:t>
            </w:r>
            <w:r>
              <w:rPr>
                <w:rFonts w:ascii="Arial" w:eastAsia="Batang" w:hAnsi="Arial" w:cs="Arial"/>
                <w:b/>
                <w:bCs/>
                <w:sz w:val="20"/>
                <w:szCs w:val="20"/>
                <w:lang w:val="en-GB" w:eastAsia="ja-JP"/>
              </w:rPr>
              <w:t xml:space="preserve">roposal 2: </w:t>
            </w:r>
            <w:bookmarkStart w:id="11" w:name="_Toc166237981"/>
            <w:r>
              <w:rPr>
                <w:rFonts w:ascii="Arial" w:eastAsia="Batang" w:hAnsi="Arial" w:cs="Arial"/>
                <w:b/>
                <w:bCs/>
                <w:sz w:val="20"/>
                <w:szCs w:val="20"/>
                <w:lang w:val="en-GB" w:eastAsia="ja-JP"/>
              </w:rPr>
              <w:t xml:space="preserve">Do not support 4T6R antenna switching in Rel-19 and inform RAN4 in </w:t>
            </w:r>
            <w:proofErr w:type="gramStart"/>
            <w:r>
              <w:rPr>
                <w:rFonts w:ascii="Arial" w:eastAsia="Batang" w:hAnsi="Arial" w:cs="Arial"/>
                <w:b/>
                <w:bCs/>
                <w:sz w:val="20"/>
                <w:szCs w:val="20"/>
                <w:lang w:val="en-GB" w:eastAsia="ja-JP"/>
              </w:rPr>
              <w:t>an</w:t>
            </w:r>
            <w:proofErr w:type="gramEnd"/>
            <w:r>
              <w:rPr>
                <w:rFonts w:ascii="Arial" w:eastAsia="Batang" w:hAnsi="Arial" w:cs="Arial"/>
                <w:b/>
                <w:bCs/>
                <w:sz w:val="20"/>
                <w:szCs w:val="20"/>
                <w:lang w:val="en-GB" w:eastAsia="ja-JP"/>
              </w:rPr>
              <w:t xml:space="preserve"> LS reply.</w:t>
            </w:r>
            <w:bookmarkEnd w:id="11"/>
          </w:p>
          <w:p w:rsidR="004C39AF" w:rsidRDefault="004C39AF">
            <w:pPr>
              <w:spacing w:after="0"/>
              <w:rPr>
                <w:b/>
                <w:bCs/>
                <w:i/>
                <w:sz w:val="20"/>
                <w:szCs w:val="20"/>
                <w:lang w:val="en-GB" w:eastAsia="zh-CN"/>
              </w:rPr>
            </w:pPr>
          </w:p>
        </w:tc>
      </w:tr>
    </w:tbl>
    <w:p w:rsidR="004C39AF" w:rsidRDefault="004C39AF">
      <w:pPr>
        <w:rPr>
          <w:lang w:val="en-GB" w:eastAsia="zh-CN"/>
        </w:rPr>
      </w:pPr>
    </w:p>
    <w:p w:rsidR="004C39AF" w:rsidRDefault="004C39AF">
      <w:pPr>
        <w:rPr>
          <w:lang w:val="en-GB" w:eastAsia="zh-CN"/>
        </w:rPr>
      </w:pPr>
    </w:p>
    <w:sectPr w:rsidR="004C39AF">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167" w:rsidRDefault="00B56167">
      <w:pPr>
        <w:spacing w:after="0"/>
      </w:pPr>
      <w:r>
        <w:separator/>
      </w:r>
    </w:p>
  </w:endnote>
  <w:endnote w:type="continuationSeparator" w:id="0">
    <w:p w:rsidR="00B56167" w:rsidRDefault="00B56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167" w:rsidRDefault="00B56167">
      <w:pPr>
        <w:spacing w:after="0"/>
      </w:pPr>
      <w:r>
        <w:separator/>
      </w:r>
    </w:p>
  </w:footnote>
  <w:footnote w:type="continuationSeparator" w:id="0">
    <w:p w:rsidR="00B56167" w:rsidRDefault="00B561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D900995"/>
    <w:multiLevelType w:val="multilevel"/>
    <w:tmpl w:val="0D90099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F227F0"/>
    <w:multiLevelType w:val="hybridMultilevel"/>
    <w:tmpl w:val="D5DC1260"/>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830BE9"/>
    <w:multiLevelType w:val="multilevel"/>
    <w:tmpl w:val="1F830BE9"/>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860"/>
        </w:tabs>
        <w:ind w:left="860"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GB"/>
      </w:rPr>
    </w:lvl>
    <w:lvl w:ilvl="3">
      <w:start w:val="1"/>
      <w:numFmt w:val="decimal"/>
      <w:pStyle w:val="4"/>
      <w:lvlText w:val="%1.%2.%3.%4"/>
      <w:lvlJc w:val="left"/>
      <w:pPr>
        <w:tabs>
          <w:tab w:val="left" w:pos="1289"/>
        </w:tabs>
        <w:ind w:left="1289"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D33D51"/>
    <w:multiLevelType w:val="multilevel"/>
    <w:tmpl w:val="3FD33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7D1497"/>
    <w:multiLevelType w:val="multilevel"/>
    <w:tmpl w:val="4C7D1497"/>
    <w:lvl w:ilvl="0">
      <w:start w:val="12"/>
      <w:numFmt w:val="bullet"/>
      <w:lvlText w:val="-"/>
      <w:lvlJc w:val="left"/>
      <w:pPr>
        <w:ind w:left="2040" w:hanging="360"/>
      </w:pPr>
      <w:rPr>
        <w:rFonts w:ascii="Times New Roman" w:eastAsia="宋体" w:hAnsi="Times New Roman" w:cs="Times New Roman"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780"/>
        </w:tabs>
        <w:ind w:left="780" w:hanging="360"/>
      </w:pPr>
      <w:rPr>
        <w:rFonts w:ascii="Symbol" w:hAnsi="Symbol" w:hint="default"/>
        <w:b/>
        <w:i w:val="0"/>
        <w:color w:val="auto"/>
        <w:sz w:val="22"/>
      </w:rPr>
    </w:lvl>
    <w:lvl w:ilvl="1">
      <w:start w:val="1"/>
      <w:numFmt w:val="bullet"/>
      <w:lvlText w:val="o"/>
      <w:lvlJc w:val="left"/>
      <w:pPr>
        <w:tabs>
          <w:tab w:val="left" w:pos="601"/>
        </w:tabs>
        <w:ind w:left="601" w:hanging="360"/>
      </w:pPr>
      <w:rPr>
        <w:rFonts w:ascii="Courier New" w:hAnsi="Courier New" w:cs="Courier New" w:hint="default"/>
      </w:rPr>
    </w:lvl>
    <w:lvl w:ilvl="2">
      <w:start w:val="1"/>
      <w:numFmt w:val="bullet"/>
      <w:lvlText w:val=""/>
      <w:lvlJc w:val="left"/>
      <w:pPr>
        <w:tabs>
          <w:tab w:val="left" w:pos="1321"/>
        </w:tabs>
        <w:ind w:left="1321" w:hanging="360"/>
      </w:pPr>
      <w:rPr>
        <w:rFonts w:ascii="Wingdings" w:hAnsi="Wingdings" w:hint="default"/>
      </w:rPr>
    </w:lvl>
    <w:lvl w:ilvl="3">
      <w:start w:val="1"/>
      <w:numFmt w:val="bullet"/>
      <w:lvlText w:val=""/>
      <w:lvlJc w:val="left"/>
      <w:pPr>
        <w:tabs>
          <w:tab w:val="left" w:pos="2041"/>
        </w:tabs>
        <w:ind w:left="2041" w:hanging="360"/>
      </w:pPr>
      <w:rPr>
        <w:rFonts w:ascii="Symbol" w:hAnsi="Symbol" w:hint="default"/>
      </w:rPr>
    </w:lvl>
    <w:lvl w:ilvl="4">
      <w:start w:val="1"/>
      <w:numFmt w:val="bullet"/>
      <w:lvlText w:val="o"/>
      <w:lvlJc w:val="left"/>
      <w:pPr>
        <w:tabs>
          <w:tab w:val="left" w:pos="2761"/>
        </w:tabs>
        <w:ind w:left="2761" w:hanging="360"/>
      </w:pPr>
      <w:rPr>
        <w:rFonts w:ascii="Courier New" w:hAnsi="Courier New" w:cs="Courier New" w:hint="default"/>
      </w:rPr>
    </w:lvl>
    <w:lvl w:ilvl="5">
      <w:start w:val="1"/>
      <w:numFmt w:val="bullet"/>
      <w:lvlText w:val=""/>
      <w:lvlJc w:val="left"/>
      <w:pPr>
        <w:tabs>
          <w:tab w:val="left" w:pos="3481"/>
        </w:tabs>
        <w:ind w:left="3481" w:hanging="360"/>
      </w:pPr>
      <w:rPr>
        <w:rFonts w:ascii="Wingdings" w:hAnsi="Wingdings" w:hint="default"/>
      </w:rPr>
    </w:lvl>
    <w:lvl w:ilvl="6">
      <w:start w:val="1"/>
      <w:numFmt w:val="bullet"/>
      <w:lvlText w:val=""/>
      <w:lvlJc w:val="left"/>
      <w:pPr>
        <w:tabs>
          <w:tab w:val="left" w:pos="4201"/>
        </w:tabs>
        <w:ind w:left="4201" w:hanging="360"/>
      </w:pPr>
      <w:rPr>
        <w:rFonts w:ascii="Symbol" w:hAnsi="Symbol" w:hint="default"/>
      </w:rPr>
    </w:lvl>
    <w:lvl w:ilvl="7">
      <w:start w:val="1"/>
      <w:numFmt w:val="bullet"/>
      <w:lvlText w:val="o"/>
      <w:lvlJc w:val="left"/>
      <w:pPr>
        <w:tabs>
          <w:tab w:val="left" w:pos="4921"/>
        </w:tabs>
        <w:ind w:left="4921" w:hanging="360"/>
      </w:pPr>
      <w:rPr>
        <w:rFonts w:ascii="Courier New" w:hAnsi="Courier New" w:cs="Courier New" w:hint="default"/>
      </w:rPr>
    </w:lvl>
    <w:lvl w:ilvl="8">
      <w:start w:val="1"/>
      <w:numFmt w:val="bullet"/>
      <w:lvlText w:val=""/>
      <w:lvlJc w:val="left"/>
      <w:pPr>
        <w:tabs>
          <w:tab w:val="left" w:pos="5641"/>
        </w:tabs>
        <w:ind w:left="5641" w:hanging="360"/>
      </w:pPr>
      <w:rPr>
        <w:rFonts w:ascii="Wingdings" w:hAnsi="Wingdings" w:hint="default"/>
      </w:rPr>
    </w:lvl>
  </w:abstractNum>
  <w:abstractNum w:abstractNumId="10" w15:restartNumberingAfterBreak="0">
    <w:nsid w:val="74BF1B14"/>
    <w:multiLevelType w:val="multilevel"/>
    <w:tmpl w:val="74BF1B1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9"/>
  </w:num>
  <w:num w:numId="3">
    <w:abstractNumId w:val="0"/>
  </w:num>
  <w:num w:numId="4">
    <w:abstractNumId w:val="5"/>
  </w:num>
  <w:num w:numId="5">
    <w:abstractNumId w:val="8"/>
  </w:num>
  <w:num w:numId="6">
    <w:abstractNumId w:val="3"/>
  </w:num>
  <w:num w:numId="7">
    <w:abstractNumId w:val="7"/>
  </w:num>
  <w:num w:numId="8">
    <w:abstractNumId w:val="10"/>
  </w:num>
  <w:num w:numId="9">
    <w:abstractNumId w:val="6"/>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FE0325"/>
    <w:rsid w:val="0000022F"/>
    <w:rsid w:val="000010D1"/>
    <w:rsid w:val="0000158C"/>
    <w:rsid w:val="00002A85"/>
    <w:rsid w:val="000036DF"/>
    <w:rsid w:val="00003E7D"/>
    <w:rsid w:val="00005F3B"/>
    <w:rsid w:val="000062B9"/>
    <w:rsid w:val="00006384"/>
    <w:rsid w:val="0000694E"/>
    <w:rsid w:val="00006A33"/>
    <w:rsid w:val="00006A8E"/>
    <w:rsid w:val="00006BF0"/>
    <w:rsid w:val="000108CC"/>
    <w:rsid w:val="00012878"/>
    <w:rsid w:val="00013223"/>
    <w:rsid w:val="00014159"/>
    <w:rsid w:val="00014402"/>
    <w:rsid w:val="000147BC"/>
    <w:rsid w:val="000159B0"/>
    <w:rsid w:val="00016A35"/>
    <w:rsid w:val="000170B3"/>
    <w:rsid w:val="0001744E"/>
    <w:rsid w:val="00021326"/>
    <w:rsid w:val="000219AA"/>
    <w:rsid w:val="00023BF4"/>
    <w:rsid w:val="0002636D"/>
    <w:rsid w:val="00026DDD"/>
    <w:rsid w:val="00026EBE"/>
    <w:rsid w:val="0002735C"/>
    <w:rsid w:val="000275F5"/>
    <w:rsid w:val="000305EE"/>
    <w:rsid w:val="0003088D"/>
    <w:rsid w:val="0003287D"/>
    <w:rsid w:val="00033F79"/>
    <w:rsid w:val="000344AF"/>
    <w:rsid w:val="000346F5"/>
    <w:rsid w:val="000366BF"/>
    <w:rsid w:val="0003681F"/>
    <w:rsid w:val="00037AA2"/>
    <w:rsid w:val="0004097B"/>
    <w:rsid w:val="00040DF4"/>
    <w:rsid w:val="0004122D"/>
    <w:rsid w:val="00041A33"/>
    <w:rsid w:val="00043A41"/>
    <w:rsid w:val="00044263"/>
    <w:rsid w:val="00046F7B"/>
    <w:rsid w:val="0004741F"/>
    <w:rsid w:val="00050080"/>
    <w:rsid w:val="00050D5D"/>
    <w:rsid w:val="00051331"/>
    <w:rsid w:val="00051BAB"/>
    <w:rsid w:val="00051C98"/>
    <w:rsid w:val="00051FC9"/>
    <w:rsid w:val="0005218E"/>
    <w:rsid w:val="000527B7"/>
    <w:rsid w:val="00052F6A"/>
    <w:rsid w:val="000531E6"/>
    <w:rsid w:val="0005366F"/>
    <w:rsid w:val="00054932"/>
    <w:rsid w:val="00054D86"/>
    <w:rsid w:val="00055EE3"/>
    <w:rsid w:val="000563DC"/>
    <w:rsid w:val="00057BF3"/>
    <w:rsid w:val="00060234"/>
    <w:rsid w:val="000603A1"/>
    <w:rsid w:val="00060719"/>
    <w:rsid w:val="00061FD1"/>
    <w:rsid w:val="000625B8"/>
    <w:rsid w:val="0006317D"/>
    <w:rsid w:val="0006350B"/>
    <w:rsid w:val="000714C2"/>
    <w:rsid w:val="00073967"/>
    <w:rsid w:val="00074268"/>
    <w:rsid w:val="0007535C"/>
    <w:rsid w:val="00076B17"/>
    <w:rsid w:val="0007791E"/>
    <w:rsid w:val="000805EA"/>
    <w:rsid w:val="000805ED"/>
    <w:rsid w:val="00080D5A"/>
    <w:rsid w:val="0008102A"/>
    <w:rsid w:val="00081D7A"/>
    <w:rsid w:val="00081F0B"/>
    <w:rsid w:val="0008227D"/>
    <w:rsid w:val="00082E3D"/>
    <w:rsid w:val="00083E4D"/>
    <w:rsid w:val="00084234"/>
    <w:rsid w:val="00085A54"/>
    <w:rsid w:val="0008647F"/>
    <w:rsid w:val="00087861"/>
    <w:rsid w:val="00090953"/>
    <w:rsid w:val="00092CC2"/>
    <w:rsid w:val="000941C9"/>
    <w:rsid w:val="0009427F"/>
    <w:rsid w:val="00094FC3"/>
    <w:rsid w:val="00094FEB"/>
    <w:rsid w:val="0009564E"/>
    <w:rsid w:val="00095C26"/>
    <w:rsid w:val="00096B94"/>
    <w:rsid w:val="00097745"/>
    <w:rsid w:val="00097B9C"/>
    <w:rsid w:val="000A13D5"/>
    <w:rsid w:val="000A1873"/>
    <w:rsid w:val="000A18AF"/>
    <w:rsid w:val="000A3CF9"/>
    <w:rsid w:val="000A3EE9"/>
    <w:rsid w:val="000A4242"/>
    <w:rsid w:val="000A5853"/>
    <w:rsid w:val="000A58FE"/>
    <w:rsid w:val="000A6BD4"/>
    <w:rsid w:val="000A6C73"/>
    <w:rsid w:val="000A6E6D"/>
    <w:rsid w:val="000A74D8"/>
    <w:rsid w:val="000A7776"/>
    <w:rsid w:val="000B07A9"/>
    <w:rsid w:val="000B1E56"/>
    <w:rsid w:val="000B2FC6"/>
    <w:rsid w:val="000B5226"/>
    <w:rsid w:val="000B536A"/>
    <w:rsid w:val="000B5751"/>
    <w:rsid w:val="000B5EEA"/>
    <w:rsid w:val="000B64D6"/>
    <w:rsid w:val="000B6A14"/>
    <w:rsid w:val="000B6CD3"/>
    <w:rsid w:val="000B7352"/>
    <w:rsid w:val="000C00D5"/>
    <w:rsid w:val="000C16E5"/>
    <w:rsid w:val="000C1D87"/>
    <w:rsid w:val="000C2195"/>
    <w:rsid w:val="000C2302"/>
    <w:rsid w:val="000C2BFA"/>
    <w:rsid w:val="000C2D4B"/>
    <w:rsid w:val="000C2FFD"/>
    <w:rsid w:val="000C482F"/>
    <w:rsid w:val="000C4AA4"/>
    <w:rsid w:val="000C6183"/>
    <w:rsid w:val="000C6C7A"/>
    <w:rsid w:val="000C6F61"/>
    <w:rsid w:val="000C7004"/>
    <w:rsid w:val="000C7424"/>
    <w:rsid w:val="000D0001"/>
    <w:rsid w:val="000D018C"/>
    <w:rsid w:val="000D0EE4"/>
    <w:rsid w:val="000D17CA"/>
    <w:rsid w:val="000D2960"/>
    <w:rsid w:val="000D2EEF"/>
    <w:rsid w:val="000D31B6"/>
    <w:rsid w:val="000D5F41"/>
    <w:rsid w:val="000D73F3"/>
    <w:rsid w:val="000F1572"/>
    <w:rsid w:val="000F15EE"/>
    <w:rsid w:val="000F3A64"/>
    <w:rsid w:val="000F4666"/>
    <w:rsid w:val="000F5868"/>
    <w:rsid w:val="000F648C"/>
    <w:rsid w:val="000F65B2"/>
    <w:rsid w:val="00101F32"/>
    <w:rsid w:val="00101F44"/>
    <w:rsid w:val="00102312"/>
    <w:rsid w:val="0010263A"/>
    <w:rsid w:val="00102C0B"/>
    <w:rsid w:val="00103FEB"/>
    <w:rsid w:val="00104BE2"/>
    <w:rsid w:val="00105402"/>
    <w:rsid w:val="0011070F"/>
    <w:rsid w:val="00110C30"/>
    <w:rsid w:val="0011236E"/>
    <w:rsid w:val="001123E8"/>
    <w:rsid w:val="001126BF"/>
    <w:rsid w:val="00112D71"/>
    <w:rsid w:val="001149C8"/>
    <w:rsid w:val="0011517C"/>
    <w:rsid w:val="00115C7F"/>
    <w:rsid w:val="0011751D"/>
    <w:rsid w:val="00117566"/>
    <w:rsid w:val="00117967"/>
    <w:rsid w:val="0011798D"/>
    <w:rsid w:val="00117E54"/>
    <w:rsid w:val="00117F2A"/>
    <w:rsid w:val="00121733"/>
    <w:rsid w:val="0012207F"/>
    <w:rsid w:val="0012370D"/>
    <w:rsid w:val="00124415"/>
    <w:rsid w:val="00125140"/>
    <w:rsid w:val="00125C16"/>
    <w:rsid w:val="001268C2"/>
    <w:rsid w:val="00131443"/>
    <w:rsid w:val="00132486"/>
    <w:rsid w:val="0013322C"/>
    <w:rsid w:val="001334DE"/>
    <w:rsid w:val="00135585"/>
    <w:rsid w:val="00136E35"/>
    <w:rsid w:val="00137399"/>
    <w:rsid w:val="00140267"/>
    <w:rsid w:val="00140B4E"/>
    <w:rsid w:val="00140E42"/>
    <w:rsid w:val="001420FD"/>
    <w:rsid w:val="00142960"/>
    <w:rsid w:val="00143049"/>
    <w:rsid w:val="00143D91"/>
    <w:rsid w:val="00144924"/>
    <w:rsid w:val="00145E2C"/>
    <w:rsid w:val="001460D1"/>
    <w:rsid w:val="00146AF4"/>
    <w:rsid w:val="001472A3"/>
    <w:rsid w:val="00147897"/>
    <w:rsid w:val="001508AC"/>
    <w:rsid w:val="00151853"/>
    <w:rsid w:val="00151983"/>
    <w:rsid w:val="00153D5B"/>
    <w:rsid w:val="00154566"/>
    <w:rsid w:val="0015480C"/>
    <w:rsid w:val="00154A03"/>
    <w:rsid w:val="001551A8"/>
    <w:rsid w:val="001552F6"/>
    <w:rsid w:val="00155769"/>
    <w:rsid w:val="0015602F"/>
    <w:rsid w:val="00156D8E"/>
    <w:rsid w:val="0015711A"/>
    <w:rsid w:val="0016040C"/>
    <w:rsid w:val="001618E4"/>
    <w:rsid w:val="00162275"/>
    <w:rsid w:val="0016394B"/>
    <w:rsid w:val="00166381"/>
    <w:rsid w:val="001664A3"/>
    <w:rsid w:val="001674A4"/>
    <w:rsid w:val="00167FD4"/>
    <w:rsid w:val="0017136D"/>
    <w:rsid w:val="0017195A"/>
    <w:rsid w:val="00171C9C"/>
    <w:rsid w:val="00173A31"/>
    <w:rsid w:val="00173C90"/>
    <w:rsid w:val="00173DF5"/>
    <w:rsid w:val="00177ADE"/>
    <w:rsid w:val="00180EF4"/>
    <w:rsid w:val="00181B09"/>
    <w:rsid w:val="00182320"/>
    <w:rsid w:val="00182615"/>
    <w:rsid w:val="00182C3B"/>
    <w:rsid w:val="001856BB"/>
    <w:rsid w:val="001856F5"/>
    <w:rsid w:val="00186449"/>
    <w:rsid w:val="00187925"/>
    <w:rsid w:val="00190BD7"/>
    <w:rsid w:val="00190DE9"/>
    <w:rsid w:val="00190F16"/>
    <w:rsid w:val="001910BE"/>
    <w:rsid w:val="001919BF"/>
    <w:rsid w:val="001921A7"/>
    <w:rsid w:val="001925D5"/>
    <w:rsid w:val="00193235"/>
    <w:rsid w:val="001943D4"/>
    <w:rsid w:val="00194763"/>
    <w:rsid w:val="00195010"/>
    <w:rsid w:val="001A0C48"/>
    <w:rsid w:val="001A1193"/>
    <w:rsid w:val="001A191D"/>
    <w:rsid w:val="001A2A77"/>
    <w:rsid w:val="001A31CD"/>
    <w:rsid w:val="001A3D3F"/>
    <w:rsid w:val="001A3E94"/>
    <w:rsid w:val="001A4E1F"/>
    <w:rsid w:val="001A555F"/>
    <w:rsid w:val="001A5B9A"/>
    <w:rsid w:val="001A6852"/>
    <w:rsid w:val="001A7E21"/>
    <w:rsid w:val="001B10E4"/>
    <w:rsid w:val="001B1109"/>
    <w:rsid w:val="001B2C1D"/>
    <w:rsid w:val="001B2D2E"/>
    <w:rsid w:val="001B41EF"/>
    <w:rsid w:val="001B4473"/>
    <w:rsid w:val="001B5F7C"/>
    <w:rsid w:val="001B64E7"/>
    <w:rsid w:val="001B7069"/>
    <w:rsid w:val="001B706B"/>
    <w:rsid w:val="001B7D37"/>
    <w:rsid w:val="001C0089"/>
    <w:rsid w:val="001C0590"/>
    <w:rsid w:val="001C0BD5"/>
    <w:rsid w:val="001C143B"/>
    <w:rsid w:val="001C1510"/>
    <w:rsid w:val="001C1A61"/>
    <w:rsid w:val="001C1BDB"/>
    <w:rsid w:val="001C28CE"/>
    <w:rsid w:val="001C501C"/>
    <w:rsid w:val="001C557C"/>
    <w:rsid w:val="001C562D"/>
    <w:rsid w:val="001C6391"/>
    <w:rsid w:val="001C7325"/>
    <w:rsid w:val="001C7451"/>
    <w:rsid w:val="001D00BE"/>
    <w:rsid w:val="001D09ED"/>
    <w:rsid w:val="001D1B95"/>
    <w:rsid w:val="001D255B"/>
    <w:rsid w:val="001D2785"/>
    <w:rsid w:val="001D5655"/>
    <w:rsid w:val="001D5A7C"/>
    <w:rsid w:val="001D5CF0"/>
    <w:rsid w:val="001D6A50"/>
    <w:rsid w:val="001D6D0C"/>
    <w:rsid w:val="001D6D98"/>
    <w:rsid w:val="001D7D41"/>
    <w:rsid w:val="001E0171"/>
    <w:rsid w:val="001E114D"/>
    <w:rsid w:val="001E2431"/>
    <w:rsid w:val="001E3D45"/>
    <w:rsid w:val="001E5150"/>
    <w:rsid w:val="001E5DAD"/>
    <w:rsid w:val="001E6786"/>
    <w:rsid w:val="001E6B2D"/>
    <w:rsid w:val="001F0741"/>
    <w:rsid w:val="001F09C0"/>
    <w:rsid w:val="001F3897"/>
    <w:rsid w:val="001F4080"/>
    <w:rsid w:val="001F5F62"/>
    <w:rsid w:val="001F6FBF"/>
    <w:rsid w:val="001F73A0"/>
    <w:rsid w:val="00201D87"/>
    <w:rsid w:val="0020207C"/>
    <w:rsid w:val="00204BE1"/>
    <w:rsid w:val="00204F14"/>
    <w:rsid w:val="002054A4"/>
    <w:rsid w:val="00206542"/>
    <w:rsid w:val="002067D2"/>
    <w:rsid w:val="00207157"/>
    <w:rsid w:val="00207EF3"/>
    <w:rsid w:val="0021134A"/>
    <w:rsid w:val="00211DC6"/>
    <w:rsid w:val="00213647"/>
    <w:rsid w:val="00213F49"/>
    <w:rsid w:val="00214233"/>
    <w:rsid w:val="002160C3"/>
    <w:rsid w:val="002173FD"/>
    <w:rsid w:val="00217F8E"/>
    <w:rsid w:val="00222409"/>
    <w:rsid w:val="0022274C"/>
    <w:rsid w:val="002234E9"/>
    <w:rsid w:val="00223D47"/>
    <w:rsid w:val="002247B0"/>
    <w:rsid w:val="00224D1E"/>
    <w:rsid w:val="00227755"/>
    <w:rsid w:val="00227C1A"/>
    <w:rsid w:val="002312A6"/>
    <w:rsid w:val="002317E0"/>
    <w:rsid w:val="002317E7"/>
    <w:rsid w:val="00231DCC"/>
    <w:rsid w:val="002324E4"/>
    <w:rsid w:val="00233260"/>
    <w:rsid w:val="002351A6"/>
    <w:rsid w:val="0023679F"/>
    <w:rsid w:val="0023688F"/>
    <w:rsid w:val="00236D5B"/>
    <w:rsid w:val="00236DF1"/>
    <w:rsid w:val="002401ED"/>
    <w:rsid w:val="00240719"/>
    <w:rsid w:val="00240812"/>
    <w:rsid w:val="00241083"/>
    <w:rsid w:val="0024121B"/>
    <w:rsid w:val="00243081"/>
    <w:rsid w:val="0024410E"/>
    <w:rsid w:val="00244C2D"/>
    <w:rsid w:val="00246277"/>
    <w:rsid w:val="00247282"/>
    <w:rsid w:val="00247B15"/>
    <w:rsid w:val="00247CB3"/>
    <w:rsid w:val="002505D3"/>
    <w:rsid w:val="00250A35"/>
    <w:rsid w:val="00250E57"/>
    <w:rsid w:val="00252657"/>
    <w:rsid w:val="00252AD7"/>
    <w:rsid w:val="00253B8D"/>
    <w:rsid w:val="00253C72"/>
    <w:rsid w:val="002545CB"/>
    <w:rsid w:val="00254919"/>
    <w:rsid w:val="00256FA3"/>
    <w:rsid w:val="00262440"/>
    <w:rsid w:val="00262714"/>
    <w:rsid w:val="00262FB7"/>
    <w:rsid w:val="002630DC"/>
    <w:rsid w:val="002642B9"/>
    <w:rsid w:val="0026532A"/>
    <w:rsid w:val="002657F8"/>
    <w:rsid w:val="00265A50"/>
    <w:rsid w:val="002668DA"/>
    <w:rsid w:val="00270A51"/>
    <w:rsid w:val="0027189B"/>
    <w:rsid w:val="00271B24"/>
    <w:rsid w:val="00272276"/>
    <w:rsid w:val="002735EA"/>
    <w:rsid w:val="002748FB"/>
    <w:rsid w:val="0027717C"/>
    <w:rsid w:val="00280A78"/>
    <w:rsid w:val="002812E3"/>
    <w:rsid w:val="002813E7"/>
    <w:rsid w:val="00281D20"/>
    <w:rsid w:val="00281F41"/>
    <w:rsid w:val="00283C79"/>
    <w:rsid w:val="00283DA1"/>
    <w:rsid w:val="00283EE6"/>
    <w:rsid w:val="0028442C"/>
    <w:rsid w:val="002852DF"/>
    <w:rsid w:val="00285426"/>
    <w:rsid w:val="00285696"/>
    <w:rsid w:val="002863C3"/>
    <w:rsid w:val="00286CBC"/>
    <w:rsid w:val="00287985"/>
    <w:rsid w:val="002902EB"/>
    <w:rsid w:val="002911DC"/>
    <w:rsid w:val="00291999"/>
    <w:rsid w:val="00291F4B"/>
    <w:rsid w:val="002922E3"/>
    <w:rsid w:val="002924CB"/>
    <w:rsid w:val="002925E2"/>
    <w:rsid w:val="00295A02"/>
    <w:rsid w:val="00295A8F"/>
    <w:rsid w:val="00295D2B"/>
    <w:rsid w:val="00296044"/>
    <w:rsid w:val="00296FB5"/>
    <w:rsid w:val="002A01E4"/>
    <w:rsid w:val="002A2144"/>
    <w:rsid w:val="002A2674"/>
    <w:rsid w:val="002A3199"/>
    <w:rsid w:val="002A3DDF"/>
    <w:rsid w:val="002A4822"/>
    <w:rsid w:val="002A49C1"/>
    <w:rsid w:val="002A58A4"/>
    <w:rsid w:val="002B0D79"/>
    <w:rsid w:val="002B1D08"/>
    <w:rsid w:val="002B2580"/>
    <w:rsid w:val="002B2762"/>
    <w:rsid w:val="002B3628"/>
    <w:rsid w:val="002B38BC"/>
    <w:rsid w:val="002B40F2"/>
    <w:rsid w:val="002B4E36"/>
    <w:rsid w:val="002B5279"/>
    <w:rsid w:val="002B63E3"/>
    <w:rsid w:val="002B651E"/>
    <w:rsid w:val="002B6D47"/>
    <w:rsid w:val="002B6FE3"/>
    <w:rsid w:val="002B7FF5"/>
    <w:rsid w:val="002C000D"/>
    <w:rsid w:val="002C0C2F"/>
    <w:rsid w:val="002C123C"/>
    <w:rsid w:val="002C1561"/>
    <w:rsid w:val="002C166B"/>
    <w:rsid w:val="002C1D52"/>
    <w:rsid w:val="002C3425"/>
    <w:rsid w:val="002C3F02"/>
    <w:rsid w:val="002C4F5E"/>
    <w:rsid w:val="002C52E4"/>
    <w:rsid w:val="002C6407"/>
    <w:rsid w:val="002C69C9"/>
    <w:rsid w:val="002D06A6"/>
    <w:rsid w:val="002D2350"/>
    <w:rsid w:val="002D34C6"/>
    <w:rsid w:val="002D39F2"/>
    <w:rsid w:val="002D441D"/>
    <w:rsid w:val="002D51FE"/>
    <w:rsid w:val="002D71B1"/>
    <w:rsid w:val="002D7508"/>
    <w:rsid w:val="002D7D7B"/>
    <w:rsid w:val="002E038F"/>
    <w:rsid w:val="002E193A"/>
    <w:rsid w:val="002E288C"/>
    <w:rsid w:val="002E292D"/>
    <w:rsid w:val="002E492B"/>
    <w:rsid w:val="002E5F69"/>
    <w:rsid w:val="002E6168"/>
    <w:rsid w:val="002E75BE"/>
    <w:rsid w:val="002F1254"/>
    <w:rsid w:val="002F298C"/>
    <w:rsid w:val="002F32EB"/>
    <w:rsid w:val="002F331A"/>
    <w:rsid w:val="002F41B4"/>
    <w:rsid w:val="002F43E7"/>
    <w:rsid w:val="002F491F"/>
    <w:rsid w:val="002F5563"/>
    <w:rsid w:val="002F5C8D"/>
    <w:rsid w:val="002F604E"/>
    <w:rsid w:val="002F6316"/>
    <w:rsid w:val="002F77C6"/>
    <w:rsid w:val="00301147"/>
    <w:rsid w:val="00301592"/>
    <w:rsid w:val="00301740"/>
    <w:rsid w:val="00301B8D"/>
    <w:rsid w:val="00303700"/>
    <w:rsid w:val="003048FD"/>
    <w:rsid w:val="003058DF"/>
    <w:rsid w:val="003063D1"/>
    <w:rsid w:val="00306765"/>
    <w:rsid w:val="00306793"/>
    <w:rsid w:val="003069D0"/>
    <w:rsid w:val="00307149"/>
    <w:rsid w:val="00310619"/>
    <w:rsid w:val="0031198D"/>
    <w:rsid w:val="00312607"/>
    <w:rsid w:val="0031279F"/>
    <w:rsid w:val="003150E8"/>
    <w:rsid w:val="00317216"/>
    <w:rsid w:val="00317C43"/>
    <w:rsid w:val="003206A4"/>
    <w:rsid w:val="00322954"/>
    <w:rsid w:val="003244EF"/>
    <w:rsid w:val="0032450E"/>
    <w:rsid w:val="00326076"/>
    <w:rsid w:val="00326E2E"/>
    <w:rsid w:val="0032743E"/>
    <w:rsid w:val="003315F1"/>
    <w:rsid w:val="0033185B"/>
    <w:rsid w:val="00333023"/>
    <w:rsid w:val="0033366F"/>
    <w:rsid w:val="00333F68"/>
    <w:rsid w:val="00335745"/>
    <w:rsid w:val="00335BA0"/>
    <w:rsid w:val="00335E8A"/>
    <w:rsid w:val="00336293"/>
    <w:rsid w:val="00337240"/>
    <w:rsid w:val="00340CC8"/>
    <w:rsid w:val="00340EDB"/>
    <w:rsid w:val="00341007"/>
    <w:rsid w:val="00343B97"/>
    <w:rsid w:val="00344547"/>
    <w:rsid w:val="00344A4B"/>
    <w:rsid w:val="0034693C"/>
    <w:rsid w:val="00350F54"/>
    <w:rsid w:val="00351E63"/>
    <w:rsid w:val="0035202A"/>
    <w:rsid w:val="0035476F"/>
    <w:rsid w:val="00355989"/>
    <w:rsid w:val="0036082F"/>
    <w:rsid w:val="00360965"/>
    <w:rsid w:val="003613BB"/>
    <w:rsid w:val="00361B5B"/>
    <w:rsid w:val="00361CF9"/>
    <w:rsid w:val="00361F28"/>
    <w:rsid w:val="0036273D"/>
    <w:rsid w:val="00363D5D"/>
    <w:rsid w:val="00364B90"/>
    <w:rsid w:val="00364F53"/>
    <w:rsid w:val="00365106"/>
    <w:rsid w:val="00365518"/>
    <w:rsid w:val="003656C5"/>
    <w:rsid w:val="003659B1"/>
    <w:rsid w:val="00365A6E"/>
    <w:rsid w:val="00366232"/>
    <w:rsid w:val="0036736F"/>
    <w:rsid w:val="00370CB2"/>
    <w:rsid w:val="00370E0E"/>
    <w:rsid w:val="003722BF"/>
    <w:rsid w:val="00372687"/>
    <w:rsid w:val="003730E9"/>
    <w:rsid w:val="003760F3"/>
    <w:rsid w:val="00376DA2"/>
    <w:rsid w:val="00377679"/>
    <w:rsid w:val="003803BB"/>
    <w:rsid w:val="00380657"/>
    <w:rsid w:val="003814C0"/>
    <w:rsid w:val="003828F1"/>
    <w:rsid w:val="00382FCF"/>
    <w:rsid w:val="00386235"/>
    <w:rsid w:val="003863B5"/>
    <w:rsid w:val="003876DA"/>
    <w:rsid w:val="003879F8"/>
    <w:rsid w:val="00387BA6"/>
    <w:rsid w:val="00387C86"/>
    <w:rsid w:val="00390B25"/>
    <w:rsid w:val="00393F5B"/>
    <w:rsid w:val="00396DD5"/>
    <w:rsid w:val="00397056"/>
    <w:rsid w:val="003A04DE"/>
    <w:rsid w:val="003A0A49"/>
    <w:rsid w:val="003A0B9F"/>
    <w:rsid w:val="003A0E16"/>
    <w:rsid w:val="003A14BF"/>
    <w:rsid w:val="003A19A6"/>
    <w:rsid w:val="003A246A"/>
    <w:rsid w:val="003A2D00"/>
    <w:rsid w:val="003A367A"/>
    <w:rsid w:val="003A3A05"/>
    <w:rsid w:val="003A5ABD"/>
    <w:rsid w:val="003A7E81"/>
    <w:rsid w:val="003B00CF"/>
    <w:rsid w:val="003B0887"/>
    <w:rsid w:val="003B169F"/>
    <w:rsid w:val="003B1C2A"/>
    <w:rsid w:val="003B1E03"/>
    <w:rsid w:val="003B2AC1"/>
    <w:rsid w:val="003B393B"/>
    <w:rsid w:val="003B3B69"/>
    <w:rsid w:val="003B3DED"/>
    <w:rsid w:val="003B6194"/>
    <w:rsid w:val="003B6C9B"/>
    <w:rsid w:val="003B76D4"/>
    <w:rsid w:val="003B7875"/>
    <w:rsid w:val="003B7A92"/>
    <w:rsid w:val="003C0B1C"/>
    <w:rsid w:val="003C22D5"/>
    <w:rsid w:val="003C2D80"/>
    <w:rsid w:val="003C360E"/>
    <w:rsid w:val="003C3A2E"/>
    <w:rsid w:val="003C6B03"/>
    <w:rsid w:val="003D1472"/>
    <w:rsid w:val="003D28C5"/>
    <w:rsid w:val="003D29EF"/>
    <w:rsid w:val="003D2BFB"/>
    <w:rsid w:val="003D34F1"/>
    <w:rsid w:val="003D4A1E"/>
    <w:rsid w:val="003D4DED"/>
    <w:rsid w:val="003D5EC7"/>
    <w:rsid w:val="003D6168"/>
    <w:rsid w:val="003D6739"/>
    <w:rsid w:val="003E0CBC"/>
    <w:rsid w:val="003E1037"/>
    <w:rsid w:val="003E225B"/>
    <w:rsid w:val="003E439B"/>
    <w:rsid w:val="003E5C34"/>
    <w:rsid w:val="003E6F4C"/>
    <w:rsid w:val="003E70E1"/>
    <w:rsid w:val="003E798E"/>
    <w:rsid w:val="003F0226"/>
    <w:rsid w:val="003F0A16"/>
    <w:rsid w:val="003F152B"/>
    <w:rsid w:val="003F15AA"/>
    <w:rsid w:val="003F15F2"/>
    <w:rsid w:val="003F16C9"/>
    <w:rsid w:val="003F1839"/>
    <w:rsid w:val="003F257F"/>
    <w:rsid w:val="003F2754"/>
    <w:rsid w:val="003F36A8"/>
    <w:rsid w:val="003F3D8A"/>
    <w:rsid w:val="003F52CE"/>
    <w:rsid w:val="003F7916"/>
    <w:rsid w:val="00400AA7"/>
    <w:rsid w:val="00400ACC"/>
    <w:rsid w:val="004016CA"/>
    <w:rsid w:val="0040177C"/>
    <w:rsid w:val="00402181"/>
    <w:rsid w:val="00402F8A"/>
    <w:rsid w:val="00403A74"/>
    <w:rsid w:val="00405C49"/>
    <w:rsid w:val="004063E0"/>
    <w:rsid w:val="0040660B"/>
    <w:rsid w:val="004070EB"/>
    <w:rsid w:val="00407212"/>
    <w:rsid w:val="00407746"/>
    <w:rsid w:val="00411C43"/>
    <w:rsid w:val="00412110"/>
    <w:rsid w:val="004121ED"/>
    <w:rsid w:val="00412E66"/>
    <w:rsid w:val="004137CF"/>
    <w:rsid w:val="00414E3F"/>
    <w:rsid w:val="00415D22"/>
    <w:rsid w:val="00416169"/>
    <w:rsid w:val="0041629F"/>
    <w:rsid w:val="00416D01"/>
    <w:rsid w:val="00420955"/>
    <w:rsid w:val="00421328"/>
    <w:rsid w:val="00422B39"/>
    <w:rsid w:val="00423507"/>
    <w:rsid w:val="0042412A"/>
    <w:rsid w:val="00424781"/>
    <w:rsid w:val="0042556C"/>
    <w:rsid w:val="004261B8"/>
    <w:rsid w:val="00426418"/>
    <w:rsid w:val="0042725F"/>
    <w:rsid w:val="00427C1C"/>
    <w:rsid w:val="00427DB5"/>
    <w:rsid w:val="004303F8"/>
    <w:rsid w:val="00431588"/>
    <w:rsid w:val="004330B0"/>
    <w:rsid w:val="004336FA"/>
    <w:rsid w:val="00440971"/>
    <w:rsid w:val="00440D5F"/>
    <w:rsid w:val="00441BD8"/>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50C58"/>
    <w:rsid w:val="00451344"/>
    <w:rsid w:val="00452533"/>
    <w:rsid w:val="00453DB9"/>
    <w:rsid w:val="0045576E"/>
    <w:rsid w:val="004561A1"/>
    <w:rsid w:val="004567C4"/>
    <w:rsid w:val="00457061"/>
    <w:rsid w:val="004600F0"/>
    <w:rsid w:val="00460250"/>
    <w:rsid w:val="0046144A"/>
    <w:rsid w:val="0046196F"/>
    <w:rsid w:val="00465CAA"/>
    <w:rsid w:val="00467D17"/>
    <w:rsid w:val="00470A0F"/>
    <w:rsid w:val="00473B71"/>
    <w:rsid w:val="0047435C"/>
    <w:rsid w:val="00474B0D"/>
    <w:rsid w:val="00475081"/>
    <w:rsid w:val="00475236"/>
    <w:rsid w:val="00475F6E"/>
    <w:rsid w:val="004765B9"/>
    <w:rsid w:val="00477F04"/>
    <w:rsid w:val="0048133C"/>
    <w:rsid w:val="00482004"/>
    <w:rsid w:val="004828B7"/>
    <w:rsid w:val="00482EC3"/>
    <w:rsid w:val="004837FE"/>
    <w:rsid w:val="00485FA9"/>
    <w:rsid w:val="00486474"/>
    <w:rsid w:val="00486A9D"/>
    <w:rsid w:val="0048719B"/>
    <w:rsid w:val="004878B4"/>
    <w:rsid w:val="00487989"/>
    <w:rsid w:val="00487E64"/>
    <w:rsid w:val="00487F8E"/>
    <w:rsid w:val="004910EB"/>
    <w:rsid w:val="004912C8"/>
    <w:rsid w:val="0049149A"/>
    <w:rsid w:val="00491750"/>
    <w:rsid w:val="00491A8C"/>
    <w:rsid w:val="00492781"/>
    <w:rsid w:val="00492C3D"/>
    <w:rsid w:val="00493582"/>
    <w:rsid w:val="00493E15"/>
    <w:rsid w:val="00493EE2"/>
    <w:rsid w:val="00495EC3"/>
    <w:rsid w:val="004A2DC5"/>
    <w:rsid w:val="004A30C6"/>
    <w:rsid w:val="004A35AE"/>
    <w:rsid w:val="004A36CE"/>
    <w:rsid w:val="004A6541"/>
    <w:rsid w:val="004A74DD"/>
    <w:rsid w:val="004A7A00"/>
    <w:rsid w:val="004B2A01"/>
    <w:rsid w:val="004B31C5"/>
    <w:rsid w:val="004B3EC4"/>
    <w:rsid w:val="004B486D"/>
    <w:rsid w:val="004B499D"/>
    <w:rsid w:val="004B4C67"/>
    <w:rsid w:val="004B5D47"/>
    <w:rsid w:val="004B6A2B"/>
    <w:rsid w:val="004B738D"/>
    <w:rsid w:val="004B74B0"/>
    <w:rsid w:val="004B7A81"/>
    <w:rsid w:val="004B7EAC"/>
    <w:rsid w:val="004C02A9"/>
    <w:rsid w:val="004C1336"/>
    <w:rsid w:val="004C34B8"/>
    <w:rsid w:val="004C39AF"/>
    <w:rsid w:val="004C3B47"/>
    <w:rsid w:val="004C41DD"/>
    <w:rsid w:val="004C454A"/>
    <w:rsid w:val="004C5BDA"/>
    <w:rsid w:val="004C6B3C"/>
    <w:rsid w:val="004C776D"/>
    <w:rsid w:val="004C77DB"/>
    <w:rsid w:val="004C7925"/>
    <w:rsid w:val="004C795B"/>
    <w:rsid w:val="004D0FA7"/>
    <w:rsid w:val="004D12D2"/>
    <w:rsid w:val="004D396E"/>
    <w:rsid w:val="004D3A7C"/>
    <w:rsid w:val="004D7F17"/>
    <w:rsid w:val="004E1CA8"/>
    <w:rsid w:val="004E1F5E"/>
    <w:rsid w:val="004E3E0A"/>
    <w:rsid w:val="004E4042"/>
    <w:rsid w:val="004E46DF"/>
    <w:rsid w:val="004E4C76"/>
    <w:rsid w:val="004E5F64"/>
    <w:rsid w:val="004E6D23"/>
    <w:rsid w:val="004E6F87"/>
    <w:rsid w:val="004E76F0"/>
    <w:rsid w:val="004F0FFD"/>
    <w:rsid w:val="004F15DC"/>
    <w:rsid w:val="004F296A"/>
    <w:rsid w:val="004F45FF"/>
    <w:rsid w:val="004F5814"/>
    <w:rsid w:val="004F5993"/>
    <w:rsid w:val="004F61FF"/>
    <w:rsid w:val="004F6A3F"/>
    <w:rsid w:val="005005B4"/>
    <w:rsid w:val="00501A96"/>
    <w:rsid w:val="00501F40"/>
    <w:rsid w:val="005026DD"/>
    <w:rsid w:val="00503442"/>
    <w:rsid w:val="00504620"/>
    <w:rsid w:val="00504F1B"/>
    <w:rsid w:val="00505137"/>
    <w:rsid w:val="00505841"/>
    <w:rsid w:val="005065FA"/>
    <w:rsid w:val="00506E3C"/>
    <w:rsid w:val="00510A0B"/>
    <w:rsid w:val="00511DDB"/>
    <w:rsid w:val="00512365"/>
    <w:rsid w:val="005124B0"/>
    <w:rsid w:val="00512DE2"/>
    <w:rsid w:val="00513A99"/>
    <w:rsid w:val="00514A87"/>
    <w:rsid w:val="00515A50"/>
    <w:rsid w:val="00515C0E"/>
    <w:rsid w:val="00516288"/>
    <w:rsid w:val="00516968"/>
    <w:rsid w:val="00516ED1"/>
    <w:rsid w:val="00517189"/>
    <w:rsid w:val="0052375B"/>
    <w:rsid w:val="0052478D"/>
    <w:rsid w:val="0052497E"/>
    <w:rsid w:val="00526246"/>
    <w:rsid w:val="00530135"/>
    <w:rsid w:val="00530150"/>
    <w:rsid w:val="00530ACF"/>
    <w:rsid w:val="005322C2"/>
    <w:rsid w:val="00532E57"/>
    <w:rsid w:val="00533987"/>
    <w:rsid w:val="00533FB6"/>
    <w:rsid w:val="00534E7E"/>
    <w:rsid w:val="0053655D"/>
    <w:rsid w:val="0053668C"/>
    <w:rsid w:val="00536DD5"/>
    <w:rsid w:val="00537326"/>
    <w:rsid w:val="00537349"/>
    <w:rsid w:val="005377EB"/>
    <w:rsid w:val="00537843"/>
    <w:rsid w:val="00540D87"/>
    <w:rsid w:val="005425FB"/>
    <w:rsid w:val="0054392C"/>
    <w:rsid w:val="0054465C"/>
    <w:rsid w:val="005454AF"/>
    <w:rsid w:val="005459DF"/>
    <w:rsid w:val="00545D30"/>
    <w:rsid w:val="00547E35"/>
    <w:rsid w:val="00550961"/>
    <w:rsid w:val="005516C3"/>
    <w:rsid w:val="00551819"/>
    <w:rsid w:val="00551C5E"/>
    <w:rsid w:val="00551E74"/>
    <w:rsid w:val="00551FFF"/>
    <w:rsid w:val="00555C9F"/>
    <w:rsid w:val="00555FC6"/>
    <w:rsid w:val="00556347"/>
    <w:rsid w:val="00556462"/>
    <w:rsid w:val="00557C92"/>
    <w:rsid w:val="00560234"/>
    <w:rsid w:val="00560F21"/>
    <w:rsid w:val="00560F5C"/>
    <w:rsid w:val="00561E40"/>
    <w:rsid w:val="00562EE4"/>
    <w:rsid w:val="00563537"/>
    <w:rsid w:val="00563F13"/>
    <w:rsid w:val="0056469E"/>
    <w:rsid w:val="00565518"/>
    <w:rsid w:val="00566DE7"/>
    <w:rsid w:val="00567883"/>
    <w:rsid w:val="005709CD"/>
    <w:rsid w:val="00571020"/>
    <w:rsid w:val="00571D51"/>
    <w:rsid w:val="00572C30"/>
    <w:rsid w:val="00572E55"/>
    <w:rsid w:val="00573272"/>
    <w:rsid w:val="005734BF"/>
    <w:rsid w:val="00574412"/>
    <w:rsid w:val="0057458C"/>
    <w:rsid w:val="00574829"/>
    <w:rsid w:val="0057503B"/>
    <w:rsid w:val="00575287"/>
    <w:rsid w:val="005756CA"/>
    <w:rsid w:val="0057729A"/>
    <w:rsid w:val="005773CD"/>
    <w:rsid w:val="0057751A"/>
    <w:rsid w:val="00580808"/>
    <w:rsid w:val="00581009"/>
    <w:rsid w:val="00583E98"/>
    <w:rsid w:val="005840CD"/>
    <w:rsid w:val="005841AD"/>
    <w:rsid w:val="005859E9"/>
    <w:rsid w:val="0058617F"/>
    <w:rsid w:val="00586F61"/>
    <w:rsid w:val="00587AE6"/>
    <w:rsid w:val="00591267"/>
    <w:rsid w:val="00591E00"/>
    <w:rsid w:val="00592CB9"/>
    <w:rsid w:val="00592D0A"/>
    <w:rsid w:val="00593DA2"/>
    <w:rsid w:val="00594B36"/>
    <w:rsid w:val="00594E2D"/>
    <w:rsid w:val="00594E47"/>
    <w:rsid w:val="00594EC7"/>
    <w:rsid w:val="005954B0"/>
    <w:rsid w:val="005959DF"/>
    <w:rsid w:val="0059704A"/>
    <w:rsid w:val="005973EE"/>
    <w:rsid w:val="005A0084"/>
    <w:rsid w:val="005A082D"/>
    <w:rsid w:val="005A098A"/>
    <w:rsid w:val="005A0EA7"/>
    <w:rsid w:val="005A15C8"/>
    <w:rsid w:val="005A3552"/>
    <w:rsid w:val="005A387A"/>
    <w:rsid w:val="005A424D"/>
    <w:rsid w:val="005A4FCC"/>
    <w:rsid w:val="005A546F"/>
    <w:rsid w:val="005A5F07"/>
    <w:rsid w:val="005A6003"/>
    <w:rsid w:val="005A6781"/>
    <w:rsid w:val="005A6CA3"/>
    <w:rsid w:val="005A6F61"/>
    <w:rsid w:val="005B02DD"/>
    <w:rsid w:val="005B0E07"/>
    <w:rsid w:val="005B1138"/>
    <w:rsid w:val="005B30AF"/>
    <w:rsid w:val="005B3861"/>
    <w:rsid w:val="005B3E90"/>
    <w:rsid w:val="005B45AF"/>
    <w:rsid w:val="005B56E9"/>
    <w:rsid w:val="005B5746"/>
    <w:rsid w:val="005B6055"/>
    <w:rsid w:val="005B60E7"/>
    <w:rsid w:val="005B6D6E"/>
    <w:rsid w:val="005B71E9"/>
    <w:rsid w:val="005B744A"/>
    <w:rsid w:val="005B758C"/>
    <w:rsid w:val="005C052C"/>
    <w:rsid w:val="005C061E"/>
    <w:rsid w:val="005C0772"/>
    <w:rsid w:val="005C0797"/>
    <w:rsid w:val="005C07E1"/>
    <w:rsid w:val="005C2A8E"/>
    <w:rsid w:val="005C3298"/>
    <w:rsid w:val="005C3547"/>
    <w:rsid w:val="005C3AA0"/>
    <w:rsid w:val="005C4386"/>
    <w:rsid w:val="005C448B"/>
    <w:rsid w:val="005C49B7"/>
    <w:rsid w:val="005C5BE7"/>
    <w:rsid w:val="005C7AE1"/>
    <w:rsid w:val="005D09FB"/>
    <w:rsid w:val="005D1102"/>
    <w:rsid w:val="005D13BA"/>
    <w:rsid w:val="005D22AB"/>
    <w:rsid w:val="005D2B91"/>
    <w:rsid w:val="005D2DE4"/>
    <w:rsid w:val="005D3FB5"/>
    <w:rsid w:val="005D5287"/>
    <w:rsid w:val="005D59E4"/>
    <w:rsid w:val="005D60F2"/>
    <w:rsid w:val="005D71CF"/>
    <w:rsid w:val="005E0143"/>
    <w:rsid w:val="005E0421"/>
    <w:rsid w:val="005E1CC9"/>
    <w:rsid w:val="005E2F6B"/>
    <w:rsid w:val="005E3427"/>
    <w:rsid w:val="005E47F7"/>
    <w:rsid w:val="005E4F2B"/>
    <w:rsid w:val="005E5D3B"/>
    <w:rsid w:val="005E5E1D"/>
    <w:rsid w:val="005E7504"/>
    <w:rsid w:val="005E7FE6"/>
    <w:rsid w:val="005F00F8"/>
    <w:rsid w:val="005F0A4B"/>
    <w:rsid w:val="005F1ECE"/>
    <w:rsid w:val="005F2EE7"/>
    <w:rsid w:val="005F34DF"/>
    <w:rsid w:val="005F3D2D"/>
    <w:rsid w:val="005F4164"/>
    <w:rsid w:val="005F5E6A"/>
    <w:rsid w:val="005F6714"/>
    <w:rsid w:val="005F6ACF"/>
    <w:rsid w:val="00600777"/>
    <w:rsid w:val="00601370"/>
    <w:rsid w:val="00601A77"/>
    <w:rsid w:val="00602292"/>
    <w:rsid w:val="0060397E"/>
    <w:rsid w:val="00605036"/>
    <w:rsid w:val="00605041"/>
    <w:rsid w:val="0060527A"/>
    <w:rsid w:val="00606716"/>
    <w:rsid w:val="00606FDD"/>
    <w:rsid w:val="00607F1D"/>
    <w:rsid w:val="00610141"/>
    <w:rsid w:val="0061073B"/>
    <w:rsid w:val="00610862"/>
    <w:rsid w:val="006120EE"/>
    <w:rsid w:val="006133C4"/>
    <w:rsid w:val="00616743"/>
    <w:rsid w:val="00616A8D"/>
    <w:rsid w:val="00616CF5"/>
    <w:rsid w:val="00617391"/>
    <w:rsid w:val="00621FCA"/>
    <w:rsid w:val="0062209D"/>
    <w:rsid w:val="006224B1"/>
    <w:rsid w:val="00624784"/>
    <w:rsid w:val="00624EB1"/>
    <w:rsid w:val="00625A49"/>
    <w:rsid w:val="00630BD3"/>
    <w:rsid w:val="0063154C"/>
    <w:rsid w:val="0063199A"/>
    <w:rsid w:val="00631E60"/>
    <w:rsid w:val="00632782"/>
    <w:rsid w:val="00632969"/>
    <w:rsid w:val="00632CA6"/>
    <w:rsid w:val="00632D2B"/>
    <w:rsid w:val="006331C2"/>
    <w:rsid w:val="006339BE"/>
    <w:rsid w:val="00634741"/>
    <w:rsid w:val="006351B5"/>
    <w:rsid w:val="00635E31"/>
    <w:rsid w:val="006361A3"/>
    <w:rsid w:val="00637A27"/>
    <w:rsid w:val="00640419"/>
    <w:rsid w:val="0064066E"/>
    <w:rsid w:val="00640E39"/>
    <w:rsid w:val="00641907"/>
    <w:rsid w:val="0064203F"/>
    <w:rsid w:val="00642AC0"/>
    <w:rsid w:val="00642F8B"/>
    <w:rsid w:val="00643774"/>
    <w:rsid w:val="0064493D"/>
    <w:rsid w:val="00644E45"/>
    <w:rsid w:val="0064613D"/>
    <w:rsid w:val="006461BE"/>
    <w:rsid w:val="00647D60"/>
    <w:rsid w:val="006501FC"/>
    <w:rsid w:val="006502FD"/>
    <w:rsid w:val="00650B2A"/>
    <w:rsid w:val="006518A4"/>
    <w:rsid w:val="0065346B"/>
    <w:rsid w:val="006534C0"/>
    <w:rsid w:val="00653E86"/>
    <w:rsid w:val="0065502A"/>
    <w:rsid w:val="006552D5"/>
    <w:rsid w:val="00656476"/>
    <w:rsid w:val="006564BE"/>
    <w:rsid w:val="00656D51"/>
    <w:rsid w:val="00661F8F"/>
    <w:rsid w:val="00662ADF"/>
    <w:rsid w:val="006645C4"/>
    <w:rsid w:val="00664DFF"/>
    <w:rsid w:val="0066505F"/>
    <w:rsid w:val="006656D8"/>
    <w:rsid w:val="0066674F"/>
    <w:rsid w:val="00666E7D"/>
    <w:rsid w:val="00667693"/>
    <w:rsid w:val="00670613"/>
    <w:rsid w:val="0067062F"/>
    <w:rsid w:val="00670861"/>
    <w:rsid w:val="00670E6B"/>
    <w:rsid w:val="006711C2"/>
    <w:rsid w:val="00671E44"/>
    <w:rsid w:val="00672B1A"/>
    <w:rsid w:val="006732E1"/>
    <w:rsid w:val="006735CE"/>
    <w:rsid w:val="00673CBB"/>
    <w:rsid w:val="0067601E"/>
    <w:rsid w:val="00677BDB"/>
    <w:rsid w:val="00680FFD"/>
    <w:rsid w:val="0068236A"/>
    <w:rsid w:val="00682726"/>
    <w:rsid w:val="006839F6"/>
    <w:rsid w:val="00683FD2"/>
    <w:rsid w:val="0068562A"/>
    <w:rsid w:val="006858EA"/>
    <w:rsid w:val="0068680C"/>
    <w:rsid w:val="0069071A"/>
    <w:rsid w:val="0069141A"/>
    <w:rsid w:val="00691728"/>
    <w:rsid w:val="00691D75"/>
    <w:rsid w:val="00692B55"/>
    <w:rsid w:val="00692C1E"/>
    <w:rsid w:val="00692DAF"/>
    <w:rsid w:val="006951CD"/>
    <w:rsid w:val="00695B81"/>
    <w:rsid w:val="0069640B"/>
    <w:rsid w:val="006A0751"/>
    <w:rsid w:val="006A0F8C"/>
    <w:rsid w:val="006A120A"/>
    <w:rsid w:val="006A1A1B"/>
    <w:rsid w:val="006A2E43"/>
    <w:rsid w:val="006A4402"/>
    <w:rsid w:val="006A4490"/>
    <w:rsid w:val="006A54CB"/>
    <w:rsid w:val="006A6AF9"/>
    <w:rsid w:val="006A6E58"/>
    <w:rsid w:val="006B0660"/>
    <w:rsid w:val="006B14E6"/>
    <w:rsid w:val="006B2492"/>
    <w:rsid w:val="006B26D7"/>
    <w:rsid w:val="006B306F"/>
    <w:rsid w:val="006B3309"/>
    <w:rsid w:val="006B3E45"/>
    <w:rsid w:val="006B4497"/>
    <w:rsid w:val="006B4601"/>
    <w:rsid w:val="006B4BCC"/>
    <w:rsid w:val="006B4D8B"/>
    <w:rsid w:val="006B55BF"/>
    <w:rsid w:val="006B61C9"/>
    <w:rsid w:val="006B67D5"/>
    <w:rsid w:val="006B7D5C"/>
    <w:rsid w:val="006B7FDF"/>
    <w:rsid w:val="006C0465"/>
    <w:rsid w:val="006C1496"/>
    <w:rsid w:val="006C184A"/>
    <w:rsid w:val="006C2367"/>
    <w:rsid w:val="006C3465"/>
    <w:rsid w:val="006C3984"/>
    <w:rsid w:val="006C3BAA"/>
    <w:rsid w:val="006C4F23"/>
    <w:rsid w:val="006D03AD"/>
    <w:rsid w:val="006D0BA7"/>
    <w:rsid w:val="006D0C34"/>
    <w:rsid w:val="006D14D0"/>
    <w:rsid w:val="006D17EB"/>
    <w:rsid w:val="006D484F"/>
    <w:rsid w:val="006D4964"/>
    <w:rsid w:val="006D6604"/>
    <w:rsid w:val="006D7280"/>
    <w:rsid w:val="006E0210"/>
    <w:rsid w:val="006E0284"/>
    <w:rsid w:val="006E0FBF"/>
    <w:rsid w:val="006E11D0"/>
    <w:rsid w:val="006E2748"/>
    <w:rsid w:val="006E291B"/>
    <w:rsid w:val="006E3285"/>
    <w:rsid w:val="006E3639"/>
    <w:rsid w:val="006E40C2"/>
    <w:rsid w:val="006E4D42"/>
    <w:rsid w:val="006E75D0"/>
    <w:rsid w:val="006E7603"/>
    <w:rsid w:val="006E7817"/>
    <w:rsid w:val="006E79F8"/>
    <w:rsid w:val="006F02C7"/>
    <w:rsid w:val="006F0DF9"/>
    <w:rsid w:val="006F153D"/>
    <w:rsid w:val="006F20B8"/>
    <w:rsid w:val="006F2108"/>
    <w:rsid w:val="006F2FA6"/>
    <w:rsid w:val="006F62A0"/>
    <w:rsid w:val="006F68F0"/>
    <w:rsid w:val="006F6D6D"/>
    <w:rsid w:val="006F7E79"/>
    <w:rsid w:val="007029BA"/>
    <w:rsid w:val="0070305A"/>
    <w:rsid w:val="00703E15"/>
    <w:rsid w:val="0070410A"/>
    <w:rsid w:val="00704297"/>
    <w:rsid w:val="00704940"/>
    <w:rsid w:val="007110C2"/>
    <w:rsid w:val="007113C1"/>
    <w:rsid w:val="00712A97"/>
    <w:rsid w:val="00712BDC"/>
    <w:rsid w:val="00715400"/>
    <w:rsid w:val="00715DDD"/>
    <w:rsid w:val="00715EC3"/>
    <w:rsid w:val="007165C2"/>
    <w:rsid w:val="0071666C"/>
    <w:rsid w:val="00717C73"/>
    <w:rsid w:val="007204F2"/>
    <w:rsid w:val="007223BD"/>
    <w:rsid w:val="007231B2"/>
    <w:rsid w:val="007232E9"/>
    <w:rsid w:val="00724A23"/>
    <w:rsid w:val="00725068"/>
    <w:rsid w:val="0072746C"/>
    <w:rsid w:val="00730DCB"/>
    <w:rsid w:val="00731B54"/>
    <w:rsid w:val="00732649"/>
    <w:rsid w:val="007328AF"/>
    <w:rsid w:val="00732FDA"/>
    <w:rsid w:val="0073361B"/>
    <w:rsid w:val="0073366A"/>
    <w:rsid w:val="007364B1"/>
    <w:rsid w:val="0074009A"/>
    <w:rsid w:val="00742843"/>
    <w:rsid w:val="007442DE"/>
    <w:rsid w:val="00744E40"/>
    <w:rsid w:val="0074580D"/>
    <w:rsid w:val="00746C3C"/>
    <w:rsid w:val="00746DC9"/>
    <w:rsid w:val="007502EA"/>
    <w:rsid w:val="00750E02"/>
    <w:rsid w:val="00750EF4"/>
    <w:rsid w:val="007519AD"/>
    <w:rsid w:val="00752443"/>
    <w:rsid w:val="007527B9"/>
    <w:rsid w:val="0075330C"/>
    <w:rsid w:val="0075343A"/>
    <w:rsid w:val="00757190"/>
    <w:rsid w:val="007605C9"/>
    <w:rsid w:val="00760DE0"/>
    <w:rsid w:val="007621D0"/>
    <w:rsid w:val="00762FA6"/>
    <w:rsid w:val="007634AE"/>
    <w:rsid w:val="0076396A"/>
    <w:rsid w:val="00766DD9"/>
    <w:rsid w:val="0076724D"/>
    <w:rsid w:val="00767997"/>
    <w:rsid w:val="00771023"/>
    <w:rsid w:val="007726F9"/>
    <w:rsid w:val="00772B08"/>
    <w:rsid w:val="007732C4"/>
    <w:rsid w:val="0077365D"/>
    <w:rsid w:val="00773BD3"/>
    <w:rsid w:val="00773C15"/>
    <w:rsid w:val="00773C58"/>
    <w:rsid w:val="00774505"/>
    <w:rsid w:val="00775322"/>
    <w:rsid w:val="00776F65"/>
    <w:rsid w:val="00780F07"/>
    <w:rsid w:val="007813EF"/>
    <w:rsid w:val="00781DF1"/>
    <w:rsid w:val="007837DE"/>
    <w:rsid w:val="00783ABA"/>
    <w:rsid w:val="00783B11"/>
    <w:rsid w:val="00784948"/>
    <w:rsid w:val="00785237"/>
    <w:rsid w:val="007862B0"/>
    <w:rsid w:val="0078634F"/>
    <w:rsid w:val="007869AE"/>
    <w:rsid w:val="00786B60"/>
    <w:rsid w:val="00791A05"/>
    <w:rsid w:val="00791E92"/>
    <w:rsid w:val="00792542"/>
    <w:rsid w:val="007933A4"/>
    <w:rsid w:val="00793D38"/>
    <w:rsid w:val="00793D4B"/>
    <w:rsid w:val="00795F43"/>
    <w:rsid w:val="00796644"/>
    <w:rsid w:val="00796AC5"/>
    <w:rsid w:val="00796AFF"/>
    <w:rsid w:val="00797053"/>
    <w:rsid w:val="007973D9"/>
    <w:rsid w:val="0079786D"/>
    <w:rsid w:val="00797AF6"/>
    <w:rsid w:val="007A0B3A"/>
    <w:rsid w:val="007A1140"/>
    <w:rsid w:val="007A2179"/>
    <w:rsid w:val="007A2A57"/>
    <w:rsid w:val="007A32DD"/>
    <w:rsid w:val="007A34D1"/>
    <w:rsid w:val="007A4355"/>
    <w:rsid w:val="007A641B"/>
    <w:rsid w:val="007B2368"/>
    <w:rsid w:val="007B2415"/>
    <w:rsid w:val="007B2C13"/>
    <w:rsid w:val="007B3BD8"/>
    <w:rsid w:val="007B5079"/>
    <w:rsid w:val="007B5386"/>
    <w:rsid w:val="007B6A0A"/>
    <w:rsid w:val="007C0107"/>
    <w:rsid w:val="007C14C7"/>
    <w:rsid w:val="007C1F33"/>
    <w:rsid w:val="007C27FA"/>
    <w:rsid w:val="007C3F97"/>
    <w:rsid w:val="007C5BCE"/>
    <w:rsid w:val="007C5F6C"/>
    <w:rsid w:val="007C61F7"/>
    <w:rsid w:val="007C622D"/>
    <w:rsid w:val="007D0077"/>
    <w:rsid w:val="007D08E5"/>
    <w:rsid w:val="007D0D93"/>
    <w:rsid w:val="007D1085"/>
    <w:rsid w:val="007D1836"/>
    <w:rsid w:val="007D29C5"/>
    <w:rsid w:val="007D453B"/>
    <w:rsid w:val="007D6870"/>
    <w:rsid w:val="007D71B1"/>
    <w:rsid w:val="007E0044"/>
    <w:rsid w:val="007E01D5"/>
    <w:rsid w:val="007E023E"/>
    <w:rsid w:val="007E059F"/>
    <w:rsid w:val="007E1353"/>
    <w:rsid w:val="007E2085"/>
    <w:rsid w:val="007E2A33"/>
    <w:rsid w:val="007E2FEA"/>
    <w:rsid w:val="007E330E"/>
    <w:rsid w:val="007E353A"/>
    <w:rsid w:val="007E44B6"/>
    <w:rsid w:val="007E467F"/>
    <w:rsid w:val="007E488C"/>
    <w:rsid w:val="007E4C22"/>
    <w:rsid w:val="007E5C3A"/>
    <w:rsid w:val="007E6C10"/>
    <w:rsid w:val="007E73E0"/>
    <w:rsid w:val="007E768B"/>
    <w:rsid w:val="007E7A55"/>
    <w:rsid w:val="007E7F0B"/>
    <w:rsid w:val="007F13D6"/>
    <w:rsid w:val="007F2F0E"/>
    <w:rsid w:val="007F55B1"/>
    <w:rsid w:val="007F6A61"/>
    <w:rsid w:val="007F77F3"/>
    <w:rsid w:val="007F7B22"/>
    <w:rsid w:val="007F7C14"/>
    <w:rsid w:val="008011B2"/>
    <w:rsid w:val="00801F11"/>
    <w:rsid w:val="0080506E"/>
    <w:rsid w:val="00807976"/>
    <w:rsid w:val="0081265A"/>
    <w:rsid w:val="008134BF"/>
    <w:rsid w:val="00813634"/>
    <w:rsid w:val="0081450B"/>
    <w:rsid w:val="00814CA3"/>
    <w:rsid w:val="00814E2D"/>
    <w:rsid w:val="0081605E"/>
    <w:rsid w:val="008167D4"/>
    <w:rsid w:val="00817DE7"/>
    <w:rsid w:val="00817F8B"/>
    <w:rsid w:val="00820449"/>
    <w:rsid w:val="008206F3"/>
    <w:rsid w:val="00820EE5"/>
    <w:rsid w:val="008248EC"/>
    <w:rsid w:val="00824C9C"/>
    <w:rsid w:val="00825020"/>
    <w:rsid w:val="00825F36"/>
    <w:rsid w:val="00826507"/>
    <w:rsid w:val="00827213"/>
    <w:rsid w:val="00827CC8"/>
    <w:rsid w:val="008300E8"/>
    <w:rsid w:val="008309E0"/>
    <w:rsid w:val="00833F06"/>
    <w:rsid w:val="00834B82"/>
    <w:rsid w:val="0083560A"/>
    <w:rsid w:val="00840BDD"/>
    <w:rsid w:val="008410ED"/>
    <w:rsid w:val="00841386"/>
    <w:rsid w:val="00841500"/>
    <w:rsid w:val="00842208"/>
    <w:rsid w:val="008425EE"/>
    <w:rsid w:val="00842D1E"/>
    <w:rsid w:val="008430B6"/>
    <w:rsid w:val="00844136"/>
    <w:rsid w:val="008445EC"/>
    <w:rsid w:val="008447F4"/>
    <w:rsid w:val="00844939"/>
    <w:rsid w:val="008449C0"/>
    <w:rsid w:val="00847292"/>
    <w:rsid w:val="008478DF"/>
    <w:rsid w:val="008513D1"/>
    <w:rsid w:val="00851444"/>
    <w:rsid w:val="008537EA"/>
    <w:rsid w:val="00855B36"/>
    <w:rsid w:val="008560A6"/>
    <w:rsid w:val="00856947"/>
    <w:rsid w:val="00856F75"/>
    <w:rsid w:val="008612D2"/>
    <w:rsid w:val="00862680"/>
    <w:rsid w:val="00862828"/>
    <w:rsid w:val="008630B7"/>
    <w:rsid w:val="008637F1"/>
    <w:rsid w:val="00864813"/>
    <w:rsid w:val="00864C10"/>
    <w:rsid w:val="008655BC"/>
    <w:rsid w:val="008657B9"/>
    <w:rsid w:val="00865E8A"/>
    <w:rsid w:val="008666DF"/>
    <w:rsid w:val="008668BA"/>
    <w:rsid w:val="00866D75"/>
    <w:rsid w:val="00867712"/>
    <w:rsid w:val="0086787C"/>
    <w:rsid w:val="008700DC"/>
    <w:rsid w:val="00870851"/>
    <w:rsid w:val="00870B27"/>
    <w:rsid w:val="00873142"/>
    <w:rsid w:val="0087423F"/>
    <w:rsid w:val="0087570D"/>
    <w:rsid w:val="008776A8"/>
    <w:rsid w:val="00877999"/>
    <w:rsid w:val="00880677"/>
    <w:rsid w:val="00882D62"/>
    <w:rsid w:val="008831CE"/>
    <w:rsid w:val="008845AA"/>
    <w:rsid w:val="00884C40"/>
    <w:rsid w:val="0088522F"/>
    <w:rsid w:val="00885284"/>
    <w:rsid w:val="00885F25"/>
    <w:rsid w:val="0088674B"/>
    <w:rsid w:val="008874C6"/>
    <w:rsid w:val="00887B57"/>
    <w:rsid w:val="0089045C"/>
    <w:rsid w:val="00890BF5"/>
    <w:rsid w:val="00890E83"/>
    <w:rsid w:val="00890EB0"/>
    <w:rsid w:val="008932C9"/>
    <w:rsid w:val="008934A3"/>
    <w:rsid w:val="008947A1"/>
    <w:rsid w:val="00895E44"/>
    <w:rsid w:val="00896610"/>
    <w:rsid w:val="00896751"/>
    <w:rsid w:val="00897B64"/>
    <w:rsid w:val="00897D19"/>
    <w:rsid w:val="008A0395"/>
    <w:rsid w:val="008A0A5F"/>
    <w:rsid w:val="008A1206"/>
    <w:rsid w:val="008A1717"/>
    <w:rsid w:val="008A180B"/>
    <w:rsid w:val="008A1D41"/>
    <w:rsid w:val="008A1E2F"/>
    <w:rsid w:val="008A2556"/>
    <w:rsid w:val="008A35AD"/>
    <w:rsid w:val="008A374A"/>
    <w:rsid w:val="008A52FD"/>
    <w:rsid w:val="008A5542"/>
    <w:rsid w:val="008A60EA"/>
    <w:rsid w:val="008A6924"/>
    <w:rsid w:val="008A6E56"/>
    <w:rsid w:val="008A6E6F"/>
    <w:rsid w:val="008A70B3"/>
    <w:rsid w:val="008A75BE"/>
    <w:rsid w:val="008B0263"/>
    <w:rsid w:val="008B0584"/>
    <w:rsid w:val="008B080F"/>
    <w:rsid w:val="008B1D4E"/>
    <w:rsid w:val="008B1DCE"/>
    <w:rsid w:val="008B1EA3"/>
    <w:rsid w:val="008B1FEE"/>
    <w:rsid w:val="008B2C63"/>
    <w:rsid w:val="008B437C"/>
    <w:rsid w:val="008B5093"/>
    <w:rsid w:val="008B6094"/>
    <w:rsid w:val="008B6A7C"/>
    <w:rsid w:val="008B6AC4"/>
    <w:rsid w:val="008B755C"/>
    <w:rsid w:val="008C3A8A"/>
    <w:rsid w:val="008C3B98"/>
    <w:rsid w:val="008C3D5F"/>
    <w:rsid w:val="008C3FF9"/>
    <w:rsid w:val="008C428B"/>
    <w:rsid w:val="008C5816"/>
    <w:rsid w:val="008C7E1F"/>
    <w:rsid w:val="008D1141"/>
    <w:rsid w:val="008D1236"/>
    <w:rsid w:val="008D1283"/>
    <w:rsid w:val="008D1374"/>
    <w:rsid w:val="008D28D2"/>
    <w:rsid w:val="008D2BA3"/>
    <w:rsid w:val="008D3F81"/>
    <w:rsid w:val="008D492B"/>
    <w:rsid w:val="008D4EEA"/>
    <w:rsid w:val="008D5CC9"/>
    <w:rsid w:val="008D6862"/>
    <w:rsid w:val="008D6DA0"/>
    <w:rsid w:val="008E0643"/>
    <w:rsid w:val="008E0B56"/>
    <w:rsid w:val="008E0BEF"/>
    <w:rsid w:val="008E191D"/>
    <w:rsid w:val="008E2B06"/>
    <w:rsid w:val="008E2B90"/>
    <w:rsid w:val="008E2F6E"/>
    <w:rsid w:val="008E3086"/>
    <w:rsid w:val="008E53DE"/>
    <w:rsid w:val="008E54BC"/>
    <w:rsid w:val="008E5CEA"/>
    <w:rsid w:val="008E7133"/>
    <w:rsid w:val="008F029E"/>
    <w:rsid w:val="008F1B5E"/>
    <w:rsid w:val="008F2AC7"/>
    <w:rsid w:val="008F2CEA"/>
    <w:rsid w:val="008F3596"/>
    <w:rsid w:val="008F4E9B"/>
    <w:rsid w:val="008F4F4C"/>
    <w:rsid w:val="008F54EA"/>
    <w:rsid w:val="008F596E"/>
    <w:rsid w:val="008F5C8F"/>
    <w:rsid w:val="008F7674"/>
    <w:rsid w:val="008F7F5B"/>
    <w:rsid w:val="009004E1"/>
    <w:rsid w:val="009034D3"/>
    <w:rsid w:val="00903F1F"/>
    <w:rsid w:val="00904666"/>
    <w:rsid w:val="00904B41"/>
    <w:rsid w:val="00904BF7"/>
    <w:rsid w:val="009057C2"/>
    <w:rsid w:val="009061BB"/>
    <w:rsid w:val="00906255"/>
    <w:rsid w:val="009062F2"/>
    <w:rsid w:val="00907DEF"/>
    <w:rsid w:val="009107B6"/>
    <w:rsid w:val="00910A63"/>
    <w:rsid w:val="00910CED"/>
    <w:rsid w:val="00911119"/>
    <w:rsid w:val="0091112E"/>
    <w:rsid w:val="00913B33"/>
    <w:rsid w:val="00913BBF"/>
    <w:rsid w:val="00914D54"/>
    <w:rsid w:val="00915FEE"/>
    <w:rsid w:val="0091692F"/>
    <w:rsid w:val="00921765"/>
    <w:rsid w:val="009217FC"/>
    <w:rsid w:val="00922B6A"/>
    <w:rsid w:val="00922E38"/>
    <w:rsid w:val="00924E46"/>
    <w:rsid w:val="009262CE"/>
    <w:rsid w:val="00926CA1"/>
    <w:rsid w:val="00930E34"/>
    <w:rsid w:val="009319B3"/>
    <w:rsid w:val="00932087"/>
    <w:rsid w:val="00932158"/>
    <w:rsid w:val="00932E53"/>
    <w:rsid w:val="00933B44"/>
    <w:rsid w:val="00935057"/>
    <w:rsid w:val="00936241"/>
    <w:rsid w:val="00936EA7"/>
    <w:rsid w:val="00941CDF"/>
    <w:rsid w:val="00942B62"/>
    <w:rsid w:val="00942CD9"/>
    <w:rsid w:val="00944E6B"/>
    <w:rsid w:val="00947AFE"/>
    <w:rsid w:val="00947F19"/>
    <w:rsid w:val="00950178"/>
    <w:rsid w:val="0095076F"/>
    <w:rsid w:val="009521C5"/>
    <w:rsid w:val="009523B8"/>
    <w:rsid w:val="00953265"/>
    <w:rsid w:val="00953318"/>
    <w:rsid w:val="00954979"/>
    <w:rsid w:val="009549FA"/>
    <w:rsid w:val="0095501A"/>
    <w:rsid w:val="009551CA"/>
    <w:rsid w:val="00955DE8"/>
    <w:rsid w:val="0095609A"/>
    <w:rsid w:val="00956989"/>
    <w:rsid w:val="00956FAB"/>
    <w:rsid w:val="00956FB0"/>
    <w:rsid w:val="009602EC"/>
    <w:rsid w:val="00960502"/>
    <w:rsid w:val="0096075F"/>
    <w:rsid w:val="00961B8D"/>
    <w:rsid w:val="0096249A"/>
    <w:rsid w:val="009634C9"/>
    <w:rsid w:val="00964068"/>
    <w:rsid w:val="0096427C"/>
    <w:rsid w:val="009645C9"/>
    <w:rsid w:val="009650D8"/>
    <w:rsid w:val="0096522A"/>
    <w:rsid w:val="00966305"/>
    <w:rsid w:val="0097131D"/>
    <w:rsid w:val="009714AC"/>
    <w:rsid w:val="00973783"/>
    <w:rsid w:val="0097500E"/>
    <w:rsid w:val="009759DA"/>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872"/>
    <w:rsid w:val="00986DDC"/>
    <w:rsid w:val="00987220"/>
    <w:rsid w:val="0099021D"/>
    <w:rsid w:val="00990925"/>
    <w:rsid w:val="00990BBB"/>
    <w:rsid w:val="0099307A"/>
    <w:rsid w:val="009937AF"/>
    <w:rsid w:val="009957B9"/>
    <w:rsid w:val="0099598D"/>
    <w:rsid w:val="009965B4"/>
    <w:rsid w:val="0099686A"/>
    <w:rsid w:val="009979CB"/>
    <w:rsid w:val="009A0023"/>
    <w:rsid w:val="009A521C"/>
    <w:rsid w:val="009A5518"/>
    <w:rsid w:val="009A6F9F"/>
    <w:rsid w:val="009A7A8E"/>
    <w:rsid w:val="009B0D96"/>
    <w:rsid w:val="009B157B"/>
    <w:rsid w:val="009B366A"/>
    <w:rsid w:val="009B389C"/>
    <w:rsid w:val="009B4514"/>
    <w:rsid w:val="009B4C46"/>
    <w:rsid w:val="009B57F5"/>
    <w:rsid w:val="009C0482"/>
    <w:rsid w:val="009C0D94"/>
    <w:rsid w:val="009C1303"/>
    <w:rsid w:val="009C19B6"/>
    <w:rsid w:val="009C1A75"/>
    <w:rsid w:val="009C1B86"/>
    <w:rsid w:val="009C525D"/>
    <w:rsid w:val="009C53FB"/>
    <w:rsid w:val="009C5C37"/>
    <w:rsid w:val="009C6677"/>
    <w:rsid w:val="009C6686"/>
    <w:rsid w:val="009C66E4"/>
    <w:rsid w:val="009C727E"/>
    <w:rsid w:val="009D04E5"/>
    <w:rsid w:val="009D2210"/>
    <w:rsid w:val="009D305F"/>
    <w:rsid w:val="009D3DC0"/>
    <w:rsid w:val="009D3DE8"/>
    <w:rsid w:val="009D3F2F"/>
    <w:rsid w:val="009D4D10"/>
    <w:rsid w:val="009D54F6"/>
    <w:rsid w:val="009D56C4"/>
    <w:rsid w:val="009D6258"/>
    <w:rsid w:val="009D6687"/>
    <w:rsid w:val="009D690B"/>
    <w:rsid w:val="009D6AFB"/>
    <w:rsid w:val="009D7F12"/>
    <w:rsid w:val="009E0250"/>
    <w:rsid w:val="009E0EA0"/>
    <w:rsid w:val="009E1343"/>
    <w:rsid w:val="009E1A9A"/>
    <w:rsid w:val="009E3B02"/>
    <w:rsid w:val="009E436E"/>
    <w:rsid w:val="009E5CF7"/>
    <w:rsid w:val="009E6B77"/>
    <w:rsid w:val="009E772B"/>
    <w:rsid w:val="009F0409"/>
    <w:rsid w:val="009F0F73"/>
    <w:rsid w:val="009F1869"/>
    <w:rsid w:val="009F1F9B"/>
    <w:rsid w:val="009F34DE"/>
    <w:rsid w:val="009F593E"/>
    <w:rsid w:val="009F601F"/>
    <w:rsid w:val="009F6C32"/>
    <w:rsid w:val="00A002B7"/>
    <w:rsid w:val="00A00629"/>
    <w:rsid w:val="00A0111F"/>
    <w:rsid w:val="00A01150"/>
    <w:rsid w:val="00A01E49"/>
    <w:rsid w:val="00A02C26"/>
    <w:rsid w:val="00A032B2"/>
    <w:rsid w:val="00A05301"/>
    <w:rsid w:val="00A06274"/>
    <w:rsid w:val="00A10DB7"/>
    <w:rsid w:val="00A113B3"/>
    <w:rsid w:val="00A11CFC"/>
    <w:rsid w:val="00A1241A"/>
    <w:rsid w:val="00A13E93"/>
    <w:rsid w:val="00A14323"/>
    <w:rsid w:val="00A14C0A"/>
    <w:rsid w:val="00A15C85"/>
    <w:rsid w:val="00A16C64"/>
    <w:rsid w:val="00A171A5"/>
    <w:rsid w:val="00A17564"/>
    <w:rsid w:val="00A207E0"/>
    <w:rsid w:val="00A223EF"/>
    <w:rsid w:val="00A234D6"/>
    <w:rsid w:val="00A23B3B"/>
    <w:rsid w:val="00A23CA5"/>
    <w:rsid w:val="00A23CB4"/>
    <w:rsid w:val="00A23D7E"/>
    <w:rsid w:val="00A24782"/>
    <w:rsid w:val="00A24C8F"/>
    <w:rsid w:val="00A253F1"/>
    <w:rsid w:val="00A25BFD"/>
    <w:rsid w:val="00A25D7F"/>
    <w:rsid w:val="00A25E1D"/>
    <w:rsid w:val="00A279CA"/>
    <w:rsid w:val="00A31A19"/>
    <w:rsid w:val="00A32074"/>
    <w:rsid w:val="00A332B2"/>
    <w:rsid w:val="00A34E61"/>
    <w:rsid w:val="00A3523A"/>
    <w:rsid w:val="00A355A6"/>
    <w:rsid w:val="00A35C91"/>
    <w:rsid w:val="00A37153"/>
    <w:rsid w:val="00A37157"/>
    <w:rsid w:val="00A37EE8"/>
    <w:rsid w:val="00A42897"/>
    <w:rsid w:val="00A428AE"/>
    <w:rsid w:val="00A44E50"/>
    <w:rsid w:val="00A451FB"/>
    <w:rsid w:val="00A452BE"/>
    <w:rsid w:val="00A461D2"/>
    <w:rsid w:val="00A462A1"/>
    <w:rsid w:val="00A47A47"/>
    <w:rsid w:val="00A5080A"/>
    <w:rsid w:val="00A511F8"/>
    <w:rsid w:val="00A51A02"/>
    <w:rsid w:val="00A51ADA"/>
    <w:rsid w:val="00A51B8A"/>
    <w:rsid w:val="00A51C33"/>
    <w:rsid w:val="00A52B13"/>
    <w:rsid w:val="00A53013"/>
    <w:rsid w:val="00A533F1"/>
    <w:rsid w:val="00A5392B"/>
    <w:rsid w:val="00A53EF4"/>
    <w:rsid w:val="00A54E5D"/>
    <w:rsid w:val="00A55445"/>
    <w:rsid w:val="00A55B45"/>
    <w:rsid w:val="00A5698F"/>
    <w:rsid w:val="00A56A55"/>
    <w:rsid w:val="00A57FB7"/>
    <w:rsid w:val="00A6065A"/>
    <w:rsid w:val="00A612DC"/>
    <w:rsid w:val="00A61765"/>
    <w:rsid w:val="00A61D2E"/>
    <w:rsid w:val="00A62359"/>
    <w:rsid w:val="00A63113"/>
    <w:rsid w:val="00A632E1"/>
    <w:rsid w:val="00A63445"/>
    <w:rsid w:val="00A63FAF"/>
    <w:rsid w:val="00A649C4"/>
    <w:rsid w:val="00A65D46"/>
    <w:rsid w:val="00A66D1B"/>
    <w:rsid w:val="00A66E69"/>
    <w:rsid w:val="00A67F21"/>
    <w:rsid w:val="00A70366"/>
    <w:rsid w:val="00A70B58"/>
    <w:rsid w:val="00A71957"/>
    <w:rsid w:val="00A730BA"/>
    <w:rsid w:val="00A73EE4"/>
    <w:rsid w:val="00A73F9D"/>
    <w:rsid w:val="00A7768C"/>
    <w:rsid w:val="00A803E8"/>
    <w:rsid w:val="00A806BE"/>
    <w:rsid w:val="00A81DD9"/>
    <w:rsid w:val="00A8290B"/>
    <w:rsid w:val="00A82AC1"/>
    <w:rsid w:val="00A82EA1"/>
    <w:rsid w:val="00A83C91"/>
    <w:rsid w:val="00A84D16"/>
    <w:rsid w:val="00A8528A"/>
    <w:rsid w:val="00A85810"/>
    <w:rsid w:val="00A863AC"/>
    <w:rsid w:val="00A86BD5"/>
    <w:rsid w:val="00A92A89"/>
    <w:rsid w:val="00A9358B"/>
    <w:rsid w:val="00A94FDB"/>
    <w:rsid w:val="00A957A0"/>
    <w:rsid w:val="00A965B2"/>
    <w:rsid w:val="00AA02AA"/>
    <w:rsid w:val="00AA137E"/>
    <w:rsid w:val="00AA147B"/>
    <w:rsid w:val="00AA1E48"/>
    <w:rsid w:val="00AA3107"/>
    <w:rsid w:val="00AA4406"/>
    <w:rsid w:val="00AA4A1E"/>
    <w:rsid w:val="00AA632B"/>
    <w:rsid w:val="00AA641E"/>
    <w:rsid w:val="00AA6CF5"/>
    <w:rsid w:val="00AA7DFF"/>
    <w:rsid w:val="00AB0517"/>
    <w:rsid w:val="00AB2860"/>
    <w:rsid w:val="00AB339E"/>
    <w:rsid w:val="00AB441E"/>
    <w:rsid w:val="00AB63AE"/>
    <w:rsid w:val="00AB693C"/>
    <w:rsid w:val="00AB6BC8"/>
    <w:rsid w:val="00AB7579"/>
    <w:rsid w:val="00AB7D6F"/>
    <w:rsid w:val="00AC0543"/>
    <w:rsid w:val="00AC1581"/>
    <w:rsid w:val="00AC2068"/>
    <w:rsid w:val="00AC25FC"/>
    <w:rsid w:val="00AC2959"/>
    <w:rsid w:val="00AC53BD"/>
    <w:rsid w:val="00AC6443"/>
    <w:rsid w:val="00AC758B"/>
    <w:rsid w:val="00AD074C"/>
    <w:rsid w:val="00AD1A0A"/>
    <w:rsid w:val="00AD2390"/>
    <w:rsid w:val="00AD3A36"/>
    <w:rsid w:val="00AD3A6A"/>
    <w:rsid w:val="00AD4516"/>
    <w:rsid w:val="00AD56AD"/>
    <w:rsid w:val="00AD5A5E"/>
    <w:rsid w:val="00AD6C0E"/>
    <w:rsid w:val="00AD773E"/>
    <w:rsid w:val="00AD7EAC"/>
    <w:rsid w:val="00AE4430"/>
    <w:rsid w:val="00AE48F9"/>
    <w:rsid w:val="00AE6A38"/>
    <w:rsid w:val="00AE74A8"/>
    <w:rsid w:val="00AF0ABC"/>
    <w:rsid w:val="00AF1954"/>
    <w:rsid w:val="00AF2092"/>
    <w:rsid w:val="00AF2613"/>
    <w:rsid w:val="00AF2AEE"/>
    <w:rsid w:val="00AF2B44"/>
    <w:rsid w:val="00AF2CA4"/>
    <w:rsid w:val="00AF3072"/>
    <w:rsid w:val="00AF340E"/>
    <w:rsid w:val="00AF3665"/>
    <w:rsid w:val="00AF3868"/>
    <w:rsid w:val="00AF4B33"/>
    <w:rsid w:val="00AF4FA3"/>
    <w:rsid w:val="00AF57F1"/>
    <w:rsid w:val="00AF6267"/>
    <w:rsid w:val="00AF67C9"/>
    <w:rsid w:val="00AF6A7B"/>
    <w:rsid w:val="00AF774F"/>
    <w:rsid w:val="00B0139D"/>
    <w:rsid w:val="00B016F3"/>
    <w:rsid w:val="00B02957"/>
    <w:rsid w:val="00B02DDC"/>
    <w:rsid w:val="00B035F7"/>
    <w:rsid w:val="00B03A43"/>
    <w:rsid w:val="00B05331"/>
    <w:rsid w:val="00B05D2F"/>
    <w:rsid w:val="00B07402"/>
    <w:rsid w:val="00B07A61"/>
    <w:rsid w:val="00B10AAD"/>
    <w:rsid w:val="00B10C34"/>
    <w:rsid w:val="00B11AF8"/>
    <w:rsid w:val="00B1239F"/>
    <w:rsid w:val="00B125CE"/>
    <w:rsid w:val="00B12BE0"/>
    <w:rsid w:val="00B13079"/>
    <w:rsid w:val="00B1489D"/>
    <w:rsid w:val="00B15C9D"/>
    <w:rsid w:val="00B16457"/>
    <w:rsid w:val="00B16946"/>
    <w:rsid w:val="00B169AF"/>
    <w:rsid w:val="00B1753C"/>
    <w:rsid w:val="00B177D4"/>
    <w:rsid w:val="00B203ED"/>
    <w:rsid w:val="00B20CFF"/>
    <w:rsid w:val="00B2180B"/>
    <w:rsid w:val="00B2187D"/>
    <w:rsid w:val="00B22338"/>
    <w:rsid w:val="00B25664"/>
    <w:rsid w:val="00B25832"/>
    <w:rsid w:val="00B26AB7"/>
    <w:rsid w:val="00B27247"/>
    <w:rsid w:val="00B30D84"/>
    <w:rsid w:val="00B311C1"/>
    <w:rsid w:val="00B32227"/>
    <w:rsid w:val="00B35230"/>
    <w:rsid w:val="00B357D0"/>
    <w:rsid w:val="00B3631E"/>
    <w:rsid w:val="00B3658B"/>
    <w:rsid w:val="00B372C3"/>
    <w:rsid w:val="00B37B59"/>
    <w:rsid w:val="00B37C86"/>
    <w:rsid w:val="00B41DE3"/>
    <w:rsid w:val="00B429AA"/>
    <w:rsid w:val="00B43414"/>
    <w:rsid w:val="00B443EF"/>
    <w:rsid w:val="00B44451"/>
    <w:rsid w:val="00B45A2F"/>
    <w:rsid w:val="00B466CA"/>
    <w:rsid w:val="00B46EE2"/>
    <w:rsid w:val="00B475C7"/>
    <w:rsid w:val="00B502E7"/>
    <w:rsid w:val="00B517D5"/>
    <w:rsid w:val="00B523BD"/>
    <w:rsid w:val="00B52AE0"/>
    <w:rsid w:val="00B53240"/>
    <w:rsid w:val="00B54E43"/>
    <w:rsid w:val="00B551DD"/>
    <w:rsid w:val="00B55E94"/>
    <w:rsid w:val="00B56167"/>
    <w:rsid w:val="00B57450"/>
    <w:rsid w:val="00B57CE4"/>
    <w:rsid w:val="00B6059E"/>
    <w:rsid w:val="00B612FF"/>
    <w:rsid w:val="00B61481"/>
    <w:rsid w:val="00B6215A"/>
    <w:rsid w:val="00B62369"/>
    <w:rsid w:val="00B634A9"/>
    <w:rsid w:val="00B63646"/>
    <w:rsid w:val="00B63839"/>
    <w:rsid w:val="00B64BD1"/>
    <w:rsid w:val="00B651D9"/>
    <w:rsid w:val="00B66C27"/>
    <w:rsid w:val="00B70015"/>
    <w:rsid w:val="00B70288"/>
    <w:rsid w:val="00B72CA1"/>
    <w:rsid w:val="00B72D3B"/>
    <w:rsid w:val="00B73429"/>
    <w:rsid w:val="00B73565"/>
    <w:rsid w:val="00B73EAC"/>
    <w:rsid w:val="00B746FA"/>
    <w:rsid w:val="00B74C4A"/>
    <w:rsid w:val="00B75628"/>
    <w:rsid w:val="00B802BB"/>
    <w:rsid w:val="00B8159B"/>
    <w:rsid w:val="00B82287"/>
    <w:rsid w:val="00B82A10"/>
    <w:rsid w:val="00B82EE9"/>
    <w:rsid w:val="00B85146"/>
    <w:rsid w:val="00B85715"/>
    <w:rsid w:val="00B85C51"/>
    <w:rsid w:val="00B86D9A"/>
    <w:rsid w:val="00B9064B"/>
    <w:rsid w:val="00B91D44"/>
    <w:rsid w:val="00B94EF5"/>
    <w:rsid w:val="00B951FA"/>
    <w:rsid w:val="00B96276"/>
    <w:rsid w:val="00B97F6F"/>
    <w:rsid w:val="00BA02C5"/>
    <w:rsid w:val="00BA08B8"/>
    <w:rsid w:val="00BA0B0F"/>
    <w:rsid w:val="00BA4491"/>
    <w:rsid w:val="00BA59D2"/>
    <w:rsid w:val="00BA5AD6"/>
    <w:rsid w:val="00BA6ACD"/>
    <w:rsid w:val="00BB0666"/>
    <w:rsid w:val="00BB066E"/>
    <w:rsid w:val="00BB0F71"/>
    <w:rsid w:val="00BB1A41"/>
    <w:rsid w:val="00BB1BC1"/>
    <w:rsid w:val="00BB2794"/>
    <w:rsid w:val="00BB2F69"/>
    <w:rsid w:val="00BB32C3"/>
    <w:rsid w:val="00BB3DED"/>
    <w:rsid w:val="00BB41A2"/>
    <w:rsid w:val="00BB5048"/>
    <w:rsid w:val="00BB6064"/>
    <w:rsid w:val="00BB6743"/>
    <w:rsid w:val="00BB78F1"/>
    <w:rsid w:val="00BC00C1"/>
    <w:rsid w:val="00BC0305"/>
    <w:rsid w:val="00BC0735"/>
    <w:rsid w:val="00BC10F2"/>
    <w:rsid w:val="00BC193A"/>
    <w:rsid w:val="00BC2418"/>
    <w:rsid w:val="00BC33AD"/>
    <w:rsid w:val="00BC462A"/>
    <w:rsid w:val="00BC585D"/>
    <w:rsid w:val="00BC6470"/>
    <w:rsid w:val="00BC6BCD"/>
    <w:rsid w:val="00BC6E3D"/>
    <w:rsid w:val="00BC7198"/>
    <w:rsid w:val="00BC7C0F"/>
    <w:rsid w:val="00BD1234"/>
    <w:rsid w:val="00BD14D5"/>
    <w:rsid w:val="00BD1E63"/>
    <w:rsid w:val="00BD2255"/>
    <w:rsid w:val="00BD2956"/>
    <w:rsid w:val="00BD32CF"/>
    <w:rsid w:val="00BD5066"/>
    <w:rsid w:val="00BD5EA8"/>
    <w:rsid w:val="00BD6AA3"/>
    <w:rsid w:val="00BD7CB4"/>
    <w:rsid w:val="00BE0160"/>
    <w:rsid w:val="00BE074D"/>
    <w:rsid w:val="00BE1617"/>
    <w:rsid w:val="00BE39BE"/>
    <w:rsid w:val="00BE43E4"/>
    <w:rsid w:val="00BE4767"/>
    <w:rsid w:val="00BE57D4"/>
    <w:rsid w:val="00BE6186"/>
    <w:rsid w:val="00BE6259"/>
    <w:rsid w:val="00BE69F9"/>
    <w:rsid w:val="00BE6E75"/>
    <w:rsid w:val="00BE707B"/>
    <w:rsid w:val="00BE7463"/>
    <w:rsid w:val="00BE75BB"/>
    <w:rsid w:val="00BE7610"/>
    <w:rsid w:val="00BE7618"/>
    <w:rsid w:val="00BE7799"/>
    <w:rsid w:val="00BF0106"/>
    <w:rsid w:val="00BF10EF"/>
    <w:rsid w:val="00BF1B6D"/>
    <w:rsid w:val="00BF1D2F"/>
    <w:rsid w:val="00BF2634"/>
    <w:rsid w:val="00BF5440"/>
    <w:rsid w:val="00BF5610"/>
    <w:rsid w:val="00BF76CF"/>
    <w:rsid w:val="00BF7B8A"/>
    <w:rsid w:val="00BF7FCE"/>
    <w:rsid w:val="00C00C1D"/>
    <w:rsid w:val="00C03162"/>
    <w:rsid w:val="00C03662"/>
    <w:rsid w:val="00C03AFF"/>
    <w:rsid w:val="00C03B00"/>
    <w:rsid w:val="00C04904"/>
    <w:rsid w:val="00C04A9A"/>
    <w:rsid w:val="00C05670"/>
    <w:rsid w:val="00C05AFF"/>
    <w:rsid w:val="00C078DE"/>
    <w:rsid w:val="00C07AC8"/>
    <w:rsid w:val="00C1025C"/>
    <w:rsid w:val="00C137A4"/>
    <w:rsid w:val="00C13C68"/>
    <w:rsid w:val="00C141DF"/>
    <w:rsid w:val="00C1553A"/>
    <w:rsid w:val="00C16445"/>
    <w:rsid w:val="00C16F96"/>
    <w:rsid w:val="00C17440"/>
    <w:rsid w:val="00C1790A"/>
    <w:rsid w:val="00C17F7C"/>
    <w:rsid w:val="00C202DB"/>
    <w:rsid w:val="00C205B6"/>
    <w:rsid w:val="00C21219"/>
    <w:rsid w:val="00C21B0E"/>
    <w:rsid w:val="00C25C2E"/>
    <w:rsid w:val="00C307AB"/>
    <w:rsid w:val="00C34016"/>
    <w:rsid w:val="00C34295"/>
    <w:rsid w:val="00C3553B"/>
    <w:rsid w:val="00C36D43"/>
    <w:rsid w:val="00C402C9"/>
    <w:rsid w:val="00C40C74"/>
    <w:rsid w:val="00C4136F"/>
    <w:rsid w:val="00C414E1"/>
    <w:rsid w:val="00C41B8C"/>
    <w:rsid w:val="00C41D92"/>
    <w:rsid w:val="00C43634"/>
    <w:rsid w:val="00C43BD5"/>
    <w:rsid w:val="00C44654"/>
    <w:rsid w:val="00C47682"/>
    <w:rsid w:val="00C50839"/>
    <w:rsid w:val="00C51226"/>
    <w:rsid w:val="00C517C9"/>
    <w:rsid w:val="00C51F28"/>
    <w:rsid w:val="00C52260"/>
    <w:rsid w:val="00C5226F"/>
    <w:rsid w:val="00C5337A"/>
    <w:rsid w:val="00C542DF"/>
    <w:rsid w:val="00C548A4"/>
    <w:rsid w:val="00C55365"/>
    <w:rsid w:val="00C56900"/>
    <w:rsid w:val="00C575B7"/>
    <w:rsid w:val="00C575DB"/>
    <w:rsid w:val="00C57C11"/>
    <w:rsid w:val="00C6092D"/>
    <w:rsid w:val="00C612BC"/>
    <w:rsid w:val="00C643DD"/>
    <w:rsid w:val="00C644CC"/>
    <w:rsid w:val="00C6583D"/>
    <w:rsid w:val="00C660C2"/>
    <w:rsid w:val="00C6672B"/>
    <w:rsid w:val="00C66F7A"/>
    <w:rsid w:val="00C67C37"/>
    <w:rsid w:val="00C67DED"/>
    <w:rsid w:val="00C70A38"/>
    <w:rsid w:val="00C71E38"/>
    <w:rsid w:val="00C7222C"/>
    <w:rsid w:val="00C7357B"/>
    <w:rsid w:val="00C73DC9"/>
    <w:rsid w:val="00C74145"/>
    <w:rsid w:val="00C74C7D"/>
    <w:rsid w:val="00C75723"/>
    <w:rsid w:val="00C76549"/>
    <w:rsid w:val="00C7674B"/>
    <w:rsid w:val="00C776A1"/>
    <w:rsid w:val="00C778CB"/>
    <w:rsid w:val="00C77CD3"/>
    <w:rsid w:val="00C802A6"/>
    <w:rsid w:val="00C80CE5"/>
    <w:rsid w:val="00C80F26"/>
    <w:rsid w:val="00C81534"/>
    <w:rsid w:val="00C81A22"/>
    <w:rsid w:val="00C833D7"/>
    <w:rsid w:val="00C844DB"/>
    <w:rsid w:val="00C84686"/>
    <w:rsid w:val="00C860B7"/>
    <w:rsid w:val="00C86455"/>
    <w:rsid w:val="00C87CEE"/>
    <w:rsid w:val="00C9200F"/>
    <w:rsid w:val="00C924EE"/>
    <w:rsid w:val="00C92EC4"/>
    <w:rsid w:val="00C93947"/>
    <w:rsid w:val="00C94C78"/>
    <w:rsid w:val="00C95579"/>
    <w:rsid w:val="00C9596C"/>
    <w:rsid w:val="00C95FA8"/>
    <w:rsid w:val="00C97C9D"/>
    <w:rsid w:val="00CA024B"/>
    <w:rsid w:val="00CA062A"/>
    <w:rsid w:val="00CA18DE"/>
    <w:rsid w:val="00CA2248"/>
    <w:rsid w:val="00CA3953"/>
    <w:rsid w:val="00CA4C5D"/>
    <w:rsid w:val="00CA4FF2"/>
    <w:rsid w:val="00CA611D"/>
    <w:rsid w:val="00CA682A"/>
    <w:rsid w:val="00CA6B3B"/>
    <w:rsid w:val="00CA6B84"/>
    <w:rsid w:val="00CB5B52"/>
    <w:rsid w:val="00CB6B50"/>
    <w:rsid w:val="00CB6B99"/>
    <w:rsid w:val="00CB7A7D"/>
    <w:rsid w:val="00CB7FFB"/>
    <w:rsid w:val="00CC295E"/>
    <w:rsid w:val="00CC2BE6"/>
    <w:rsid w:val="00CC3E62"/>
    <w:rsid w:val="00CC4246"/>
    <w:rsid w:val="00CC4BB0"/>
    <w:rsid w:val="00CC63AB"/>
    <w:rsid w:val="00CC64AB"/>
    <w:rsid w:val="00CC6A3C"/>
    <w:rsid w:val="00CC6B6F"/>
    <w:rsid w:val="00CC6DC7"/>
    <w:rsid w:val="00CC6E2F"/>
    <w:rsid w:val="00CC70AE"/>
    <w:rsid w:val="00CC72AB"/>
    <w:rsid w:val="00CD3BD4"/>
    <w:rsid w:val="00CD5217"/>
    <w:rsid w:val="00CD5388"/>
    <w:rsid w:val="00CD558B"/>
    <w:rsid w:val="00CD5726"/>
    <w:rsid w:val="00CD60C6"/>
    <w:rsid w:val="00CE15B7"/>
    <w:rsid w:val="00CE1D87"/>
    <w:rsid w:val="00CE3BC1"/>
    <w:rsid w:val="00CE3D6B"/>
    <w:rsid w:val="00CE4183"/>
    <w:rsid w:val="00CE78E5"/>
    <w:rsid w:val="00CF0895"/>
    <w:rsid w:val="00CF3310"/>
    <w:rsid w:val="00CF3621"/>
    <w:rsid w:val="00CF36D5"/>
    <w:rsid w:val="00CF3774"/>
    <w:rsid w:val="00CF39FE"/>
    <w:rsid w:val="00CF48E4"/>
    <w:rsid w:val="00CF4D71"/>
    <w:rsid w:val="00CF4FFA"/>
    <w:rsid w:val="00D00AEA"/>
    <w:rsid w:val="00D00B06"/>
    <w:rsid w:val="00D013B9"/>
    <w:rsid w:val="00D01417"/>
    <w:rsid w:val="00D014DD"/>
    <w:rsid w:val="00D017A4"/>
    <w:rsid w:val="00D02900"/>
    <w:rsid w:val="00D03B85"/>
    <w:rsid w:val="00D04566"/>
    <w:rsid w:val="00D04C27"/>
    <w:rsid w:val="00D0666D"/>
    <w:rsid w:val="00D10363"/>
    <w:rsid w:val="00D1453E"/>
    <w:rsid w:val="00D14BB1"/>
    <w:rsid w:val="00D14BDF"/>
    <w:rsid w:val="00D14E17"/>
    <w:rsid w:val="00D14E51"/>
    <w:rsid w:val="00D17F1C"/>
    <w:rsid w:val="00D207EB"/>
    <w:rsid w:val="00D20A80"/>
    <w:rsid w:val="00D21464"/>
    <w:rsid w:val="00D21D68"/>
    <w:rsid w:val="00D22353"/>
    <w:rsid w:val="00D2269C"/>
    <w:rsid w:val="00D227C2"/>
    <w:rsid w:val="00D22BDA"/>
    <w:rsid w:val="00D23064"/>
    <w:rsid w:val="00D23ED9"/>
    <w:rsid w:val="00D248F6"/>
    <w:rsid w:val="00D26CA8"/>
    <w:rsid w:val="00D26F27"/>
    <w:rsid w:val="00D27711"/>
    <w:rsid w:val="00D3138B"/>
    <w:rsid w:val="00D31EE9"/>
    <w:rsid w:val="00D32C2D"/>
    <w:rsid w:val="00D32D8C"/>
    <w:rsid w:val="00D33476"/>
    <w:rsid w:val="00D337E6"/>
    <w:rsid w:val="00D33B0A"/>
    <w:rsid w:val="00D33DED"/>
    <w:rsid w:val="00D352ED"/>
    <w:rsid w:val="00D35B19"/>
    <w:rsid w:val="00D36349"/>
    <w:rsid w:val="00D366A1"/>
    <w:rsid w:val="00D36860"/>
    <w:rsid w:val="00D36EFE"/>
    <w:rsid w:val="00D372F0"/>
    <w:rsid w:val="00D40832"/>
    <w:rsid w:val="00D4291B"/>
    <w:rsid w:val="00D42C16"/>
    <w:rsid w:val="00D4456D"/>
    <w:rsid w:val="00D44704"/>
    <w:rsid w:val="00D44911"/>
    <w:rsid w:val="00D44F41"/>
    <w:rsid w:val="00D45732"/>
    <w:rsid w:val="00D45813"/>
    <w:rsid w:val="00D460E4"/>
    <w:rsid w:val="00D46799"/>
    <w:rsid w:val="00D467FC"/>
    <w:rsid w:val="00D46D23"/>
    <w:rsid w:val="00D46DDD"/>
    <w:rsid w:val="00D47266"/>
    <w:rsid w:val="00D47A94"/>
    <w:rsid w:val="00D50032"/>
    <w:rsid w:val="00D502BF"/>
    <w:rsid w:val="00D50A1C"/>
    <w:rsid w:val="00D519AC"/>
    <w:rsid w:val="00D52245"/>
    <w:rsid w:val="00D53A8D"/>
    <w:rsid w:val="00D53DD1"/>
    <w:rsid w:val="00D548E6"/>
    <w:rsid w:val="00D558FD"/>
    <w:rsid w:val="00D571E1"/>
    <w:rsid w:val="00D579D2"/>
    <w:rsid w:val="00D603C4"/>
    <w:rsid w:val="00D60C01"/>
    <w:rsid w:val="00D61508"/>
    <w:rsid w:val="00D644CE"/>
    <w:rsid w:val="00D65158"/>
    <w:rsid w:val="00D6546C"/>
    <w:rsid w:val="00D654D0"/>
    <w:rsid w:val="00D66B92"/>
    <w:rsid w:val="00D67149"/>
    <w:rsid w:val="00D674DF"/>
    <w:rsid w:val="00D70245"/>
    <w:rsid w:val="00D714B5"/>
    <w:rsid w:val="00D715CA"/>
    <w:rsid w:val="00D730E3"/>
    <w:rsid w:val="00D733AD"/>
    <w:rsid w:val="00D74996"/>
    <w:rsid w:val="00D7517F"/>
    <w:rsid w:val="00D75337"/>
    <w:rsid w:val="00D76BA1"/>
    <w:rsid w:val="00D773BF"/>
    <w:rsid w:val="00D77AD5"/>
    <w:rsid w:val="00D81F50"/>
    <w:rsid w:val="00D82C0F"/>
    <w:rsid w:val="00D832E4"/>
    <w:rsid w:val="00D84AAE"/>
    <w:rsid w:val="00D85072"/>
    <w:rsid w:val="00D8537D"/>
    <w:rsid w:val="00D86883"/>
    <w:rsid w:val="00D86B96"/>
    <w:rsid w:val="00D9063D"/>
    <w:rsid w:val="00D90863"/>
    <w:rsid w:val="00D90B46"/>
    <w:rsid w:val="00D90DB2"/>
    <w:rsid w:val="00D91035"/>
    <w:rsid w:val="00D9204E"/>
    <w:rsid w:val="00D9241A"/>
    <w:rsid w:val="00D93DC6"/>
    <w:rsid w:val="00D9442E"/>
    <w:rsid w:val="00D94DEF"/>
    <w:rsid w:val="00D95B9B"/>
    <w:rsid w:val="00D97508"/>
    <w:rsid w:val="00D97800"/>
    <w:rsid w:val="00D97F1A"/>
    <w:rsid w:val="00DA11C9"/>
    <w:rsid w:val="00DA144D"/>
    <w:rsid w:val="00DA1C45"/>
    <w:rsid w:val="00DA26CC"/>
    <w:rsid w:val="00DA2968"/>
    <w:rsid w:val="00DA2A2C"/>
    <w:rsid w:val="00DA2B71"/>
    <w:rsid w:val="00DA3209"/>
    <w:rsid w:val="00DA4D46"/>
    <w:rsid w:val="00DA6D8D"/>
    <w:rsid w:val="00DB0307"/>
    <w:rsid w:val="00DB1DB7"/>
    <w:rsid w:val="00DB250A"/>
    <w:rsid w:val="00DB6077"/>
    <w:rsid w:val="00DB62A6"/>
    <w:rsid w:val="00DC0CF9"/>
    <w:rsid w:val="00DC17B8"/>
    <w:rsid w:val="00DC24B6"/>
    <w:rsid w:val="00DC289C"/>
    <w:rsid w:val="00DC3754"/>
    <w:rsid w:val="00DC4186"/>
    <w:rsid w:val="00DC50D0"/>
    <w:rsid w:val="00DC6376"/>
    <w:rsid w:val="00DC63BE"/>
    <w:rsid w:val="00DC7D79"/>
    <w:rsid w:val="00DD08B2"/>
    <w:rsid w:val="00DD08E5"/>
    <w:rsid w:val="00DD0D47"/>
    <w:rsid w:val="00DD0DFC"/>
    <w:rsid w:val="00DD0EFC"/>
    <w:rsid w:val="00DD1956"/>
    <w:rsid w:val="00DD19D1"/>
    <w:rsid w:val="00DD1E3D"/>
    <w:rsid w:val="00DD2009"/>
    <w:rsid w:val="00DD2572"/>
    <w:rsid w:val="00DD29AE"/>
    <w:rsid w:val="00DD29B0"/>
    <w:rsid w:val="00DD2CAD"/>
    <w:rsid w:val="00DD4311"/>
    <w:rsid w:val="00DD595D"/>
    <w:rsid w:val="00DD5F55"/>
    <w:rsid w:val="00DD6E62"/>
    <w:rsid w:val="00DD7ADD"/>
    <w:rsid w:val="00DE031A"/>
    <w:rsid w:val="00DE0E3D"/>
    <w:rsid w:val="00DE1D04"/>
    <w:rsid w:val="00DE1F4F"/>
    <w:rsid w:val="00DE3412"/>
    <w:rsid w:val="00DE4D99"/>
    <w:rsid w:val="00DE54E2"/>
    <w:rsid w:val="00DE688B"/>
    <w:rsid w:val="00DF0A18"/>
    <w:rsid w:val="00DF1962"/>
    <w:rsid w:val="00DF1F18"/>
    <w:rsid w:val="00DF44DC"/>
    <w:rsid w:val="00DF553F"/>
    <w:rsid w:val="00DF55E0"/>
    <w:rsid w:val="00DF570A"/>
    <w:rsid w:val="00DF5A11"/>
    <w:rsid w:val="00DF634D"/>
    <w:rsid w:val="00DF6369"/>
    <w:rsid w:val="00E00237"/>
    <w:rsid w:val="00E0160E"/>
    <w:rsid w:val="00E03B1E"/>
    <w:rsid w:val="00E03B6F"/>
    <w:rsid w:val="00E04AD3"/>
    <w:rsid w:val="00E04E88"/>
    <w:rsid w:val="00E052AF"/>
    <w:rsid w:val="00E05D3C"/>
    <w:rsid w:val="00E0617F"/>
    <w:rsid w:val="00E06BFA"/>
    <w:rsid w:val="00E07C90"/>
    <w:rsid w:val="00E12A72"/>
    <w:rsid w:val="00E12C4A"/>
    <w:rsid w:val="00E131DC"/>
    <w:rsid w:val="00E13310"/>
    <w:rsid w:val="00E13919"/>
    <w:rsid w:val="00E15064"/>
    <w:rsid w:val="00E15AB1"/>
    <w:rsid w:val="00E163A5"/>
    <w:rsid w:val="00E17987"/>
    <w:rsid w:val="00E202A0"/>
    <w:rsid w:val="00E20542"/>
    <w:rsid w:val="00E20D7E"/>
    <w:rsid w:val="00E214F6"/>
    <w:rsid w:val="00E245CC"/>
    <w:rsid w:val="00E24688"/>
    <w:rsid w:val="00E246CE"/>
    <w:rsid w:val="00E26729"/>
    <w:rsid w:val="00E26832"/>
    <w:rsid w:val="00E27AAD"/>
    <w:rsid w:val="00E27BAA"/>
    <w:rsid w:val="00E27EB5"/>
    <w:rsid w:val="00E34D0F"/>
    <w:rsid w:val="00E35E63"/>
    <w:rsid w:val="00E35EBE"/>
    <w:rsid w:val="00E369B7"/>
    <w:rsid w:val="00E36A48"/>
    <w:rsid w:val="00E36B77"/>
    <w:rsid w:val="00E36C7B"/>
    <w:rsid w:val="00E36F4B"/>
    <w:rsid w:val="00E37B27"/>
    <w:rsid w:val="00E37E09"/>
    <w:rsid w:val="00E40188"/>
    <w:rsid w:val="00E40554"/>
    <w:rsid w:val="00E4138A"/>
    <w:rsid w:val="00E41B87"/>
    <w:rsid w:val="00E424FF"/>
    <w:rsid w:val="00E43ADC"/>
    <w:rsid w:val="00E44AB9"/>
    <w:rsid w:val="00E44D44"/>
    <w:rsid w:val="00E458CB"/>
    <w:rsid w:val="00E45B4E"/>
    <w:rsid w:val="00E468A0"/>
    <w:rsid w:val="00E46FA2"/>
    <w:rsid w:val="00E471C7"/>
    <w:rsid w:val="00E50B31"/>
    <w:rsid w:val="00E52174"/>
    <w:rsid w:val="00E53397"/>
    <w:rsid w:val="00E545DC"/>
    <w:rsid w:val="00E54913"/>
    <w:rsid w:val="00E54DF3"/>
    <w:rsid w:val="00E55039"/>
    <w:rsid w:val="00E559EE"/>
    <w:rsid w:val="00E56010"/>
    <w:rsid w:val="00E56238"/>
    <w:rsid w:val="00E56750"/>
    <w:rsid w:val="00E62FA1"/>
    <w:rsid w:val="00E63F0E"/>
    <w:rsid w:val="00E65309"/>
    <w:rsid w:val="00E655E6"/>
    <w:rsid w:val="00E6596E"/>
    <w:rsid w:val="00E663EA"/>
    <w:rsid w:val="00E66C23"/>
    <w:rsid w:val="00E66D87"/>
    <w:rsid w:val="00E7012C"/>
    <w:rsid w:val="00E726BA"/>
    <w:rsid w:val="00E737AF"/>
    <w:rsid w:val="00E73968"/>
    <w:rsid w:val="00E74A86"/>
    <w:rsid w:val="00E75D4F"/>
    <w:rsid w:val="00E75DD7"/>
    <w:rsid w:val="00E76505"/>
    <w:rsid w:val="00E771A2"/>
    <w:rsid w:val="00E805C0"/>
    <w:rsid w:val="00E80CBC"/>
    <w:rsid w:val="00E810D8"/>
    <w:rsid w:val="00E82CDB"/>
    <w:rsid w:val="00E8363E"/>
    <w:rsid w:val="00E83F52"/>
    <w:rsid w:val="00E8559E"/>
    <w:rsid w:val="00E85FD0"/>
    <w:rsid w:val="00E85FF9"/>
    <w:rsid w:val="00E86A6E"/>
    <w:rsid w:val="00E875C7"/>
    <w:rsid w:val="00E90488"/>
    <w:rsid w:val="00E918D5"/>
    <w:rsid w:val="00E92967"/>
    <w:rsid w:val="00E950E9"/>
    <w:rsid w:val="00E96463"/>
    <w:rsid w:val="00E97148"/>
    <w:rsid w:val="00E97822"/>
    <w:rsid w:val="00EA0372"/>
    <w:rsid w:val="00EA0AD1"/>
    <w:rsid w:val="00EA1999"/>
    <w:rsid w:val="00EA1A1A"/>
    <w:rsid w:val="00EA2AD7"/>
    <w:rsid w:val="00EA3782"/>
    <w:rsid w:val="00EA3A08"/>
    <w:rsid w:val="00EA3D03"/>
    <w:rsid w:val="00EA42B3"/>
    <w:rsid w:val="00EA4D4D"/>
    <w:rsid w:val="00EA5728"/>
    <w:rsid w:val="00EA63C7"/>
    <w:rsid w:val="00EA768A"/>
    <w:rsid w:val="00EB0212"/>
    <w:rsid w:val="00EB0216"/>
    <w:rsid w:val="00EB107B"/>
    <w:rsid w:val="00EB2C60"/>
    <w:rsid w:val="00EB3A64"/>
    <w:rsid w:val="00EB3A6D"/>
    <w:rsid w:val="00EB5D38"/>
    <w:rsid w:val="00EB620E"/>
    <w:rsid w:val="00EB64C8"/>
    <w:rsid w:val="00EB68F9"/>
    <w:rsid w:val="00EB7C48"/>
    <w:rsid w:val="00EC094D"/>
    <w:rsid w:val="00EC0BBC"/>
    <w:rsid w:val="00EC1868"/>
    <w:rsid w:val="00EC3044"/>
    <w:rsid w:val="00EC3435"/>
    <w:rsid w:val="00EC34A7"/>
    <w:rsid w:val="00EC4E80"/>
    <w:rsid w:val="00EC63DD"/>
    <w:rsid w:val="00ED0114"/>
    <w:rsid w:val="00ED0286"/>
    <w:rsid w:val="00ED05AD"/>
    <w:rsid w:val="00ED1DDA"/>
    <w:rsid w:val="00ED2825"/>
    <w:rsid w:val="00ED2F18"/>
    <w:rsid w:val="00ED2F77"/>
    <w:rsid w:val="00ED37D6"/>
    <w:rsid w:val="00ED4262"/>
    <w:rsid w:val="00ED4F4A"/>
    <w:rsid w:val="00ED6360"/>
    <w:rsid w:val="00ED6D23"/>
    <w:rsid w:val="00ED72A0"/>
    <w:rsid w:val="00ED7DCC"/>
    <w:rsid w:val="00EE07F0"/>
    <w:rsid w:val="00EE0A55"/>
    <w:rsid w:val="00EE0D73"/>
    <w:rsid w:val="00EE14F2"/>
    <w:rsid w:val="00EE1758"/>
    <w:rsid w:val="00EE181C"/>
    <w:rsid w:val="00EE28C2"/>
    <w:rsid w:val="00EE42D2"/>
    <w:rsid w:val="00EE456A"/>
    <w:rsid w:val="00EE4644"/>
    <w:rsid w:val="00EE4FAB"/>
    <w:rsid w:val="00EE5254"/>
    <w:rsid w:val="00EE5E64"/>
    <w:rsid w:val="00EE6EC0"/>
    <w:rsid w:val="00EE70E8"/>
    <w:rsid w:val="00EE7799"/>
    <w:rsid w:val="00EF208C"/>
    <w:rsid w:val="00EF2209"/>
    <w:rsid w:val="00EF2B56"/>
    <w:rsid w:val="00EF2DBC"/>
    <w:rsid w:val="00EF2E94"/>
    <w:rsid w:val="00EF356D"/>
    <w:rsid w:val="00EF3D17"/>
    <w:rsid w:val="00EF3D81"/>
    <w:rsid w:val="00EF5102"/>
    <w:rsid w:val="00F0256F"/>
    <w:rsid w:val="00F02B65"/>
    <w:rsid w:val="00F0360C"/>
    <w:rsid w:val="00F03F09"/>
    <w:rsid w:val="00F05429"/>
    <w:rsid w:val="00F05EA0"/>
    <w:rsid w:val="00F11038"/>
    <w:rsid w:val="00F121A0"/>
    <w:rsid w:val="00F12642"/>
    <w:rsid w:val="00F13B00"/>
    <w:rsid w:val="00F13EFA"/>
    <w:rsid w:val="00F14BE5"/>
    <w:rsid w:val="00F16C9D"/>
    <w:rsid w:val="00F16F52"/>
    <w:rsid w:val="00F2078E"/>
    <w:rsid w:val="00F2439A"/>
    <w:rsid w:val="00F25365"/>
    <w:rsid w:val="00F2569B"/>
    <w:rsid w:val="00F26BA9"/>
    <w:rsid w:val="00F27FD7"/>
    <w:rsid w:val="00F30076"/>
    <w:rsid w:val="00F30750"/>
    <w:rsid w:val="00F30AD3"/>
    <w:rsid w:val="00F30DFA"/>
    <w:rsid w:val="00F3184E"/>
    <w:rsid w:val="00F31A23"/>
    <w:rsid w:val="00F32B3D"/>
    <w:rsid w:val="00F33B7B"/>
    <w:rsid w:val="00F35148"/>
    <w:rsid w:val="00F37871"/>
    <w:rsid w:val="00F37917"/>
    <w:rsid w:val="00F37D36"/>
    <w:rsid w:val="00F4219B"/>
    <w:rsid w:val="00F43E4C"/>
    <w:rsid w:val="00F45024"/>
    <w:rsid w:val="00F45302"/>
    <w:rsid w:val="00F455B2"/>
    <w:rsid w:val="00F458A5"/>
    <w:rsid w:val="00F45D6A"/>
    <w:rsid w:val="00F470D1"/>
    <w:rsid w:val="00F4745A"/>
    <w:rsid w:val="00F47980"/>
    <w:rsid w:val="00F506C7"/>
    <w:rsid w:val="00F51345"/>
    <w:rsid w:val="00F51911"/>
    <w:rsid w:val="00F51BDD"/>
    <w:rsid w:val="00F52506"/>
    <w:rsid w:val="00F533EA"/>
    <w:rsid w:val="00F549BB"/>
    <w:rsid w:val="00F54DEF"/>
    <w:rsid w:val="00F5563D"/>
    <w:rsid w:val="00F558E4"/>
    <w:rsid w:val="00F55D6F"/>
    <w:rsid w:val="00F55D92"/>
    <w:rsid w:val="00F57268"/>
    <w:rsid w:val="00F572C1"/>
    <w:rsid w:val="00F60BB1"/>
    <w:rsid w:val="00F623AD"/>
    <w:rsid w:val="00F62EEA"/>
    <w:rsid w:val="00F645C4"/>
    <w:rsid w:val="00F64EE8"/>
    <w:rsid w:val="00F656F3"/>
    <w:rsid w:val="00F6625A"/>
    <w:rsid w:val="00F66F0C"/>
    <w:rsid w:val="00F6742D"/>
    <w:rsid w:val="00F7020F"/>
    <w:rsid w:val="00F7022C"/>
    <w:rsid w:val="00F702C7"/>
    <w:rsid w:val="00F71659"/>
    <w:rsid w:val="00F71C57"/>
    <w:rsid w:val="00F742F2"/>
    <w:rsid w:val="00F75476"/>
    <w:rsid w:val="00F7579F"/>
    <w:rsid w:val="00F7686C"/>
    <w:rsid w:val="00F8019D"/>
    <w:rsid w:val="00F80F6E"/>
    <w:rsid w:val="00F82004"/>
    <w:rsid w:val="00F83C83"/>
    <w:rsid w:val="00F84001"/>
    <w:rsid w:val="00F8468F"/>
    <w:rsid w:val="00F84FFA"/>
    <w:rsid w:val="00F85286"/>
    <w:rsid w:val="00F87856"/>
    <w:rsid w:val="00F87A27"/>
    <w:rsid w:val="00F9192E"/>
    <w:rsid w:val="00F91974"/>
    <w:rsid w:val="00F91EAC"/>
    <w:rsid w:val="00F92A06"/>
    <w:rsid w:val="00F92DAA"/>
    <w:rsid w:val="00F93656"/>
    <w:rsid w:val="00F945B1"/>
    <w:rsid w:val="00F94A1C"/>
    <w:rsid w:val="00F97509"/>
    <w:rsid w:val="00FA0457"/>
    <w:rsid w:val="00FA0518"/>
    <w:rsid w:val="00FA069D"/>
    <w:rsid w:val="00FA1933"/>
    <w:rsid w:val="00FA217D"/>
    <w:rsid w:val="00FA2B45"/>
    <w:rsid w:val="00FA3D0B"/>
    <w:rsid w:val="00FA47B9"/>
    <w:rsid w:val="00FA5CC3"/>
    <w:rsid w:val="00FB0212"/>
    <w:rsid w:val="00FB2DF5"/>
    <w:rsid w:val="00FB34E9"/>
    <w:rsid w:val="00FB3A56"/>
    <w:rsid w:val="00FB57E6"/>
    <w:rsid w:val="00FB6847"/>
    <w:rsid w:val="00FB7282"/>
    <w:rsid w:val="00FC010E"/>
    <w:rsid w:val="00FC029C"/>
    <w:rsid w:val="00FC0659"/>
    <w:rsid w:val="00FC1D2E"/>
    <w:rsid w:val="00FC283E"/>
    <w:rsid w:val="00FC2CAE"/>
    <w:rsid w:val="00FC2FC4"/>
    <w:rsid w:val="00FC448A"/>
    <w:rsid w:val="00FC5D6A"/>
    <w:rsid w:val="00FC6238"/>
    <w:rsid w:val="00FC6F6E"/>
    <w:rsid w:val="00FD1DA2"/>
    <w:rsid w:val="00FD1E1A"/>
    <w:rsid w:val="00FD2446"/>
    <w:rsid w:val="00FD2A7D"/>
    <w:rsid w:val="00FD4774"/>
    <w:rsid w:val="00FD612E"/>
    <w:rsid w:val="00FD640D"/>
    <w:rsid w:val="00FD7C80"/>
    <w:rsid w:val="00FE0325"/>
    <w:rsid w:val="00FE0C00"/>
    <w:rsid w:val="00FE24A0"/>
    <w:rsid w:val="00FE25D0"/>
    <w:rsid w:val="00FE2F9A"/>
    <w:rsid w:val="00FE2FD8"/>
    <w:rsid w:val="00FE36B4"/>
    <w:rsid w:val="00FE5C60"/>
    <w:rsid w:val="00FE5F14"/>
    <w:rsid w:val="00FE714A"/>
    <w:rsid w:val="00FF05F4"/>
    <w:rsid w:val="00FF1138"/>
    <w:rsid w:val="00FF11CE"/>
    <w:rsid w:val="00FF1A4B"/>
    <w:rsid w:val="00FF1CEA"/>
    <w:rsid w:val="00FF3E92"/>
    <w:rsid w:val="00FF4E5A"/>
    <w:rsid w:val="00FF5140"/>
    <w:rsid w:val="00FF58AA"/>
    <w:rsid w:val="00FF5EC5"/>
    <w:rsid w:val="00FF6251"/>
    <w:rsid w:val="2F9467E4"/>
    <w:rsid w:val="539E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41FC6"/>
  <w15:docId w15:val="{63EE3C1F-AB7B-4EA0-86D7-8A73306D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704A"/>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0"/>
    <w:autoRedefine/>
    <w:uiPriority w:val="99"/>
    <w:qFormat/>
    <w:pPr>
      <w:keepNext/>
      <w:numPr>
        <w:numId w:val="1"/>
      </w:numPr>
      <w:spacing w:before="120"/>
      <w:outlineLvl w:val="0"/>
    </w:pPr>
    <w:rPr>
      <w:b/>
      <w:bCs/>
      <w:sz w:val="28"/>
      <w:szCs w:val="28"/>
    </w:rPr>
  </w:style>
  <w:style w:type="paragraph" w:styleId="2">
    <w:name w:val="heading 2"/>
    <w:basedOn w:val="a"/>
    <w:next w:val="a"/>
    <w:link w:val="20"/>
    <w:autoRedefine/>
    <w:uiPriority w:val="9"/>
    <w:qFormat/>
    <w:pPr>
      <w:keepNext/>
      <w:numPr>
        <w:ilvl w:val="1"/>
        <w:numId w:val="1"/>
      </w:numPr>
      <w:spacing w:before="120"/>
      <w:outlineLvl w:val="1"/>
    </w:pPr>
    <w:rPr>
      <w:b/>
      <w:bCs/>
      <w:sz w:val="24"/>
    </w:rPr>
  </w:style>
  <w:style w:type="paragraph" w:styleId="3">
    <w:name w:val="heading 3"/>
    <w:basedOn w:val="a"/>
    <w:next w:val="a"/>
    <w:link w:val="30"/>
    <w:autoRedefine/>
    <w:qFormat/>
    <w:pPr>
      <w:keepNext/>
      <w:numPr>
        <w:ilvl w:val="2"/>
        <w:numId w:val="1"/>
      </w:numPr>
      <w:spacing w:before="120"/>
      <w:outlineLvl w:val="2"/>
    </w:pPr>
    <w:rPr>
      <w:b/>
    </w:rPr>
  </w:style>
  <w:style w:type="paragraph" w:styleId="4">
    <w:name w:val="heading 4"/>
    <w:basedOn w:val="a"/>
    <w:next w:val="a"/>
    <w:link w:val="40"/>
    <w:autoRedefine/>
    <w:uiPriority w:val="9"/>
    <w:qFormat/>
    <w:pPr>
      <w:keepNext/>
      <w:numPr>
        <w:ilvl w:val="3"/>
        <w:numId w:val="1"/>
      </w:numPr>
      <w:spacing w:before="120"/>
      <w:ind w:left="720" w:hanging="720"/>
      <w:outlineLvl w:val="3"/>
    </w:pPr>
    <w:rPr>
      <w:b/>
      <w:bCs/>
      <w:szCs w:val="28"/>
    </w:rPr>
  </w:style>
  <w:style w:type="paragraph" w:styleId="5">
    <w:name w:val="heading 5"/>
    <w:basedOn w:val="a"/>
    <w:next w:val="a"/>
    <w:link w:val="50"/>
    <w:autoRedefine/>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uiPriority w:val="9"/>
    <w:qFormat/>
    <w:pPr>
      <w:numPr>
        <w:ilvl w:val="6"/>
        <w:numId w:val="1"/>
      </w:numPr>
      <w:spacing w:before="240" w:after="60"/>
      <w:outlineLvl w:val="6"/>
    </w:pPr>
    <w:rPr>
      <w:sz w:val="24"/>
      <w:szCs w:val="24"/>
    </w:rPr>
  </w:style>
  <w:style w:type="paragraph" w:styleId="8">
    <w:name w:val="heading 8"/>
    <w:basedOn w:val="a"/>
    <w:next w:val="a"/>
    <w:link w:val="80"/>
    <w:uiPriority w:val="9"/>
    <w:qFormat/>
    <w:pPr>
      <w:numPr>
        <w:ilvl w:val="7"/>
        <w:numId w:val="1"/>
      </w:numPr>
      <w:spacing w:before="240" w:after="60"/>
      <w:outlineLvl w:val="7"/>
    </w:pPr>
    <w:rPr>
      <w:i/>
      <w:iCs/>
      <w:sz w:val="24"/>
      <w:szCs w:val="24"/>
    </w:rPr>
  </w:style>
  <w:style w:type="paragraph" w:styleId="9">
    <w:name w:val="heading 9"/>
    <w:basedOn w:val="a"/>
    <w:next w:val="a"/>
    <w:link w:val="90"/>
    <w:autoRedefine/>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autoRedefine/>
    <w:qFormat/>
    <w:rPr>
      <w:kern w:val="2"/>
      <w:sz w:val="20"/>
      <w:szCs w:val="20"/>
      <w:lang w:val="en-GB"/>
    </w:rPr>
  </w:style>
  <w:style w:type="paragraph" w:styleId="a6">
    <w:name w:val="Body Text"/>
    <w:basedOn w:val="a"/>
    <w:link w:val="a7"/>
    <w:autoRedefine/>
    <w:uiPriority w:val="99"/>
    <w:semiHidden/>
    <w:unhideWhenUsed/>
    <w:qFormat/>
  </w:style>
  <w:style w:type="paragraph" w:styleId="a8">
    <w:name w:val="Balloon Text"/>
    <w:basedOn w:val="a"/>
    <w:link w:val="a9"/>
    <w:autoRedefine/>
    <w:uiPriority w:val="99"/>
    <w:semiHidden/>
    <w:unhideWhenUsed/>
    <w:qFormat/>
    <w:pPr>
      <w:spacing w:after="0"/>
    </w:pPr>
    <w:rPr>
      <w:sz w:val="18"/>
      <w:szCs w:val="18"/>
    </w:rPr>
  </w:style>
  <w:style w:type="paragraph" w:styleId="aa">
    <w:name w:val="footer"/>
    <w:basedOn w:val="a"/>
    <w:link w:val="ab"/>
    <w:autoRedefine/>
    <w:uiPriority w:val="99"/>
    <w:unhideWhenUsed/>
    <w:qFormat/>
    <w:pPr>
      <w:tabs>
        <w:tab w:val="center" w:pos="4153"/>
        <w:tab w:val="right" w:pos="8306"/>
      </w:tabs>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jc w:val="center"/>
    </w:pPr>
    <w:rPr>
      <w:sz w:val="18"/>
      <w:szCs w:val="18"/>
    </w:rPr>
  </w:style>
  <w:style w:type="paragraph" w:styleId="ae">
    <w:name w:val="Normal (Web)"/>
    <w:basedOn w:val="a"/>
    <w:autoRedefine/>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
    <w:name w:val="annotation subject"/>
    <w:basedOn w:val="a4"/>
    <w:next w:val="a4"/>
    <w:link w:val="af0"/>
    <w:autoRedefine/>
    <w:uiPriority w:val="99"/>
    <w:semiHidden/>
    <w:unhideWhenUsed/>
    <w:qFormat/>
    <w:pPr>
      <w:jc w:val="left"/>
    </w:pPr>
    <w:rPr>
      <w:b/>
      <w:bCs/>
      <w:kern w:val="0"/>
      <w:sz w:val="22"/>
      <w:szCs w:val="22"/>
      <w:lang w:val="en-US"/>
    </w:rPr>
  </w:style>
  <w:style w:type="table" w:styleId="af1">
    <w:name w:val="Table Grid"/>
    <w:basedOn w:val="a1"/>
    <w:autoRedefine/>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autoRedefine/>
    <w:uiPriority w:val="22"/>
    <w:qFormat/>
    <w:rPr>
      <w:b/>
      <w:bCs/>
    </w:rPr>
  </w:style>
  <w:style w:type="character" w:styleId="af3">
    <w:name w:val="Emphasis"/>
    <w:autoRedefine/>
    <w:uiPriority w:val="20"/>
    <w:qFormat/>
    <w:rPr>
      <w:i/>
      <w:iCs/>
    </w:rPr>
  </w:style>
  <w:style w:type="character" w:styleId="af4">
    <w:name w:val="Hyperlink"/>
    <w:autoRedefine/>
    <w:uiPriority w:val="99"/>
    <w:semiHidden/>
    <w:unhideWhenUsed/>
    <w:qFormat/>
    <w:rPr>
      <w:color w:val="0000FF"/>
      <w:u w:val="single"/>
    </w:rPr>
  </w:style>
  <w:style w:type="character" w:styleId="af5">
    <w:name w:val="annotation reference"/>
    <w:basedOn w:val="a0"/>
    <w:autoRedefine/>
    <w:unhideWhenUsed/>
    <w:qFormat/>
    <w:rPr>
      <w:sz w:val="21"/>
      <w:szCs w:val="21"/>
    </w:rPr>
  </w:style>
  <w:style w:type="character" w:customStyle="1" w:styleId="10">
    <w:name w:val="标题 1 字符"/>
    <w:basedOn w:val="a0"/>
    <w:link w:val="1"/>
    <w:autoRedefine/>
    <w:uiPriority w:val="99"/>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autoRedefine/>
    <w:uiPriority w:val="9"/>
    <w:qFormat/>
    <w:rPr>
      <w:rFonts w:ascii="Times New Roman" w:eastAsia="宋体" w:hAnsi="Times New Roman" w:cs="Times New Roman"/>
      <w:b/>
      <w:bCs/>
      <w:kern w:val="0"/>
      <w:sz w:val="24"/>
      <w:lang w:eastAsia="en-US"/>
    </w:rPr>
  </w:style>
  <w:style w:type="character" w:customStyle="1" w:styleId="30">
    <w:name w:val="标题 3 字符"/>
    <w:basedOn w:val="a0"/>
    <w:link w:val="3"/>
    <w:autoRedefine/>
    <w:qFormat/>
    <w:rPr>
      <w:rFonts w:ascii="Times New Roman" w:eastAsia="宋体" w:hAnsi="Times New Roman" w:cs="Times New Roman"/>
      <w:b/>
      <w:kern w:val="0"/>
      <w:sz w:val="22"/>
      <w:lang w:eastAsia="en-US"/>
    </w:rPr>
  </w:style>
  <w:style w:type="character" w:customStyle="1" w:styleId="40">
    <w:name w:val="标题 4 字符"/>
    <w:basedOn w:val="a0"/>
    <w:link w:val="4"/>
    <w:autoRedefine/>
    <w:uiPriority w:val="9"/>
    <w:qFormat/>
    <w:rPr>
      <w:rFonts w:ascii="Times New Roman" w:eastAsia="宋体" w:hAnsi="Times New Roman" w:cs="Times New Roman"/>
      <w:b/>
      <w:bCs/>
      <w:kern w:val="0"/>
      <w:sz w:val="22"/>
      <w:szCs w:val="28"/>
      <w:lang w:eastAsia="en-US"/>
    </w:rPr>
  </w:style>
  <w:style w:type="character" w:customStyle="1" w:styleId="50">
    <w:name w:val="标题 5 字符"/>
    <w:basedOn w:val="a0"/>
    <w:link w:val="5"/>
    <w:autoRedefine/>
    <w:uiPriority w:val="9"/>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autoRedefine/>
    <w:qFormat/>
    <w:rPr>
      <w:rFonts w:ascii="Times New Roman" w:eastAsia="宋体" w:hAnsi="Times New Roman" w:cs="Times New Roman"/>
      <w:b/>
      <w:bCs/>
      <w:kern w:val="0"/>
      <w:sz w:val="22"/>
      <w:lang w:eastAsia="en-US"/>
    </w:rPr>
  </w:style>
  <w:style w:type="character" w:customStyle="1" w:styleId="70">
    <w:name w:val="标题 7 字符"/>
    <w:basedOn w:val="a0"/>
    <w:link w:val="7"/>
    <w:autoRedefine/>
    <w:uiPriority w:val="9"/>
    <w:qFormat/>
    <w:rPr>
      <w:rFonts w:ascii="Times New Roman" w:eastAsia="宋体" w:hAnsi="Times New Roman" w:cs="Times New Roman"/>
      <w:kern w:val="0"/>
      <w:sz w:val="24"/>
      <w:szCs w:val="24"/>
      <w:lang w:eastAsia="en-US"/>
    </w:rPr>
  </w:style>
  <w:style w:type="character" w:customStyle="1" w:styleId="80">
    <w:name w:val="标题 8 字符"/>
    <w:basedOn w:val="a0"/>
    <w:link w:val="8"/>
    <w:autoRedefine/>
    <w:uiPriority w:val="9"/>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autoRedefine/>
    <w:uiPriority w:val="9"/>
    <w:rPr>
      <w:rFonts w:ascii="Arial" w:eastAsia="宋体" w:hAnsi="Arial" w:cs="Arial"/>
      <w:kern w:val="0"/>
      <w:sz w:val="22"/>
      <w:lang w:eastAsia="en-US"/>
    </w:rPr>
  </w:style>
  <w:style w:type="character" w:customStyle="1" w:styleId="a5">
    <w:name w:val="批注文字 字符"/>
    <w:basedOn w:val="a0"/>
    <w:link w:val="a4"/>
    <w:autoRedefine/>
    <w:qFormat/>
    <w:rPr>
      <w:rFonts w:ascii="Times New Roman" w:eastAsia="宋体" w:hAnsi="Times New Roman" w:cs="Times New Roman"/>
      <w:sz w:val="20"/>
      <w:szCs w:val="20"/>
      <w:lang w:val="en-GB" w:eastAsia="en-US"/>
    </w:rPr>
  </w:style>
  <w:style w:type="paragraph" w:styleId="af6">
    <w:name w:val="List Paragraph"/>
    <w:aliases w:val="- Bullets,Lista1,?? ??,?????,????,リスト段落,列出段落1,中等深浅网格 1 - 着色 21,¥¡¡¡¡ì¬º¥¹¥È¶ÎÂä,ÁÐ³ö¶ÎÂä,列表段落1,—ño’i—Ž,¥ê¥¹¥È¶ÎÂä,1st level - Bullet List Paragraph,Lettre d'introduction,Paragrafo elenco,Normal bullet 2,Bullet list,목록단락,列表段落11,列,列出段落"/>
    <w:basedOn w:val="a"/>
    <w:link w:val="af7"/>
    <w:autoRedefine/>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autoRedefine/>
    <w:qFormat/>
    <w:pPr>
      <w:autoSpaceDE/>
      <w:autoSpaceDN/>
      <w:adjustRightInd/>
      <w:snapToGrid/>
      <w:spacing w:after="180"/>
      <w:ind w:left="568" w:hanging="284"/>
      <w:jc w:val="left"/>
    </w:pPr>
    <w:rPr>
      <w:sz w:val="20"/>
      <w:szCs w:val="20"/>
      <w:lang w:val="en-GB"/>
    </w:rPr>
  </w:style>
  <w:style w:type="character" w:customStyle="1" w:styleId="B1Char1">
    <w:name w:val="B1 Char1"/>
    <w:link w:val="B1"/>
    <w:autoRedefine/>
    <w:qFormat/>
    <w:rPr>
      <w:rFonts w:ascii="Times New Roman" w:eastAsia="宋体" w:hAnsi="Times New Roman" w:cs="Times New Roman"/>
      <w:kern w:val="0"/>
      <w:sz w:val="20"/>
      <w:szCs w:val="20"/>
      <w:lang w:val="en-GB" w:eastAsia="en-US"/>
    </w:rPr>
  </w:style>
  <w:style w:type="character" w:customStyle="1" w:styleId="af7">
    <w:name w:val="列表段落 字符"/>
    <w:aliases w:val="- Bullets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autoRedefine/>
    <w:uiPriority w:val="34"/>
    <w:qFormat/>
    <w:locked/>
    <w:rPr>
      <w:rFonts w:ascii="Calibri" w:eastAsia="宋体" w:hAnsi="Calibri" w:cs="Calibri"/>
      <w:kern w:val="0"/>
      <w:szCs w:val="21"/>
    </w:rPr>
  </w:style>
  <w:style w:type="character" w:customStyle="1" w:styleId="ad">
    <w:name w:val="页眉 字符"/>
    <w:basedOn w:val="a0"/>
    <w:link w:val="ac"/>
    <w:autoRedefine/>
    <w:uiPriority w:val="99"/>
    <w:qFormat/>
    <w:rPr>
      <w:rFonts w:ascii="Times New Roman" w:eastAsia="宋体" w:hAnsi="Times New Roman" w:cs="Times New Roman"/>
      <w:kern w:val="0"/>
      <w:sz w:val="18"/>
      <w:szCs w:val="18"/>
      <w:lang w:eastAsia="en-US"/>
    </w:rPr>
  </w:style>
  <w:style w:type="character" w:customStyle="1" w:styleId="ab">
    <w:name w:val="页脚 字符"/>
    <w:basedOn w:val="a0"/>
    <w:link w:val="aa"/>
    <w:autoRedefine/>
    <w:uiPriority w:val="99"/>
    <w:qFormat/>
    <w:rPr>
      <w:rFonts w:ascii="Times New Roman" w:eastAsia="宋体" w:hAnsi="Times New Roman" w:cs="Times New Roman"/>
      <w:kern w:val="0"/>
      <w:sz w:val="18"/>
      <w:szCs w:val="18"/>
      <w:lang w:eastAsia="en-US"/>
    </w:rPr>
  </w:style>
  <w:style w:type="character" w:customStyle="1" w:styleId="apple-converted-space">
    <w:name w:val="apple-converted-space"/>
    <w:autoRedefine/>
    <w:qFormat/>
  </w:style>
  <w:style w:type="character" w:customStyle="1" w:styleId="msoins0">
    <w:name w:val="msoins"/>
    <w:autoRedefine/>
    <w:qFormat/>
  </w:style>
  <w:style w:type="character" w:customStyle="1" w:styleId="af0">
    <w:name w:val="批注主题 字符"/>
    <w:basedOn w:val="a5"/>
    <w:link w:val="af"/>
    <w:autoRedefine/>
    <w:uiPriority w:val="99"/>
    <w:semiHidden/>
    <w:qFormat/>
    <w:rPr>
      <w:rFonts w:ascii="Times New Roman" w:eastAsia="宋体" w:hAnsi="Times New Roman" w:cs="Times New Roman"/>
      <w:b/>
      <w:bCs/>
      <w:kern w:val="0"/>
      <w:sz w:val="22"/>
      <w:szCs w:val="20"/>
      <w:lang w:val="en-GB" w:eastAsia="en-US"/>
    </w:rPr>
  </w:style>
  <w:style w:type="character" w:customStyle="1" w:styleId="a9">
    <w:name w:val="批注框文本 字符"/>
    <w:basedOn w:val="a0"/>
    <w:link w:val="a8"/>
    <w:autoRedefine/>
    <w:uiPriority w:val="99"/>
    <w:semiHidden/>
    <w:qFormat/>
    <w:rPr>
      <w:rFonts w:ascii="Times New Roman" w:eastAsia="宋体" w:hAnsi="Times New Roman" w:cs="Times New Roman"/>
      <w:kern w:val="0"/>
      <w:sz w:val="18"/>
      <w:szCs w:val="18"/>
      <w:lang w:eastAsia="en-US"/>
    </w:rPr>
  </w:style>
  <w:style w:type="table" w:customStyle="1" w:styleId="11">
    <w:name w:val="样式1"/>
    <w:basedOn w:val="a1"/>
    <w:autoRedefine/>
    <w:uiPriority w:val="99"/>
    <w:qFormat/>
    <w:tblPr/>
  </w:style>
  <w:style w:type="paragraph" w:customStyle="1" w:styleId="12">
    <w:name w:val="修订1"/>
    <w:autoRedefine/>
    <w:hidden/>
    <w:uiPriority w:val="99"/>
    <w:semiHidden/>
    <w:qFormat/>
    <w:rPr>
      <w:rFonts w:ascii="Times New Roman" w:eastAsia="宋体" w:hAnsi="Times New Roman" w:cs="Times New Roman"/>
      <w:sz w:val="22"/>
      <w:szCs w:val="22"/>
      <w:lang w:eastAsia="en-U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NO">
    <w:name w:val="NO"/>
    <w:basedOn w:val="a"/>
    <w:link w:val="NOChar"/>
    <w:autoRedefine/>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styleId="af8">
    <w:name w:val="Placeholder Text"/>
    <w:basedOn w:val="a0"/>
    <w:uiPriority w:val="99"/>
    <w:semiHidden/>
    <w:rPr>
      <w:color w:val="808080"/>
    </w:rPr>
  </w:style>
  <w:style w:type="character" w:customStyle="1" w:styleId="13">
    <w:name w:val="列表段落 字符1"/>
    <w:autoRedefine/>
    <w:uiPriority w:val="34"/>
    <w:qFormat/>
  </w:style>
  <w:style w:type="paragraph" w:customStyle="1" w:styleId="Agreement">
    <w:name w:val="Agreement"/>
    <w:basedOn w:val="a"/>
    <w:next w:val="a"/>
    <w:autoRedefine/>
    <w:qFormat/>
    <w:pPr>
      <w:numPr>
        <w:numId w:val="2"/>
      </w:numPr>
      <w:autoSpaceDE/>
      <w:autoSpaceDN/>
      <w:adjustRightInd/>
      <w:snapToGrid/>
      <w:spacing w:before="60" w:after="0"/>
      <w:jc w:val="left"/>
    </w:pPr>
    <w:rPr>
      <w:rFonts w:ascii="Arial" w:eastAsia="MS Mincho" w:hAnsi="Arial"/>
      <w:b/>
      <w:sz w:val="20"/>
      <w:szCs w:val="24"/>
      <w:lang w:val="en-GB" w:eastAsia="en-GB"/>
    </w:rPr>
  </w:style>
  <w:style w:type="paragraph" w:customStyle="1" w:styleId="YJ-Proposal">
    <w:name w:val="YJ-Proposal"/>
    <w:basedOn w:val="a"/>
    <w:autoRedefine/>
    <w:qFormat/>
    <w:pPr>
      <w:numPr>
        <w:numId w:val="3"/>
      </w:numPr>
      <w:tabs>
        <w:tab w:val="clear" w:pos="1417"/>
        <w:tab w:val="left" w:pos="0"/>
      </w:tabs>
      <w:autoSpaceDE/>
      <w:autoSpaceDN/>
      <w:adjustRightInd/>
      <w:snapToGrid/>
      <w:spacing w:beforeLines="50" w:before="50" w:afterLines="50" w:after="50"/>
      <w:ind w:left="0"/>
    </w:pPr>
    <w:rPr>
      <w:rFonts w:eastAsiaTheme="minorEastAsia"/>
      <w:b/>
      <w:bCs/>
      <w:kern w:val="2"/>
      <w:sz w:val="21"/>
      <w:szCs w:val="21"/>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ja-JP"/>
    </w:rPr>
  </w:style>
  <w:style w:type="paragraph" w:customStyle="1" w:styleId="Style1">
    <w:name w:val="Style1"/>
    <w:basedOn w:val="a"/>
    <w:link w:val="Style1Char"/>
    <w:autoRedefine/>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Pr>
      <w:rFonts w:ascii="Times New Roman" w:eastAsia="宋体" w:hAnsi="Times New Roman" w:cs="Times New Roman"/>
      <w:kern w:val="0"/>
      <w:sz w:val="20"/>
      <w:szCs w:val="20"/>
    </w:rPr>
  </w:style>
  <w:style w:type="paragraph" w:customStyle="1" w:styleId="Proposal">
    <w:name w:val="Proposal"/>
    <w:basedOn w:val="a6"/>
    <w:link w:val="ProposalChar"/>
    <w:qFormat/>
    <w:pPr>
      <w:numPr>
        <w:numId w:val="4"/>
      </w:numPr>
      <w:tabs>
        <w:tab w:val="left" w:pos="1701"/>
      </w:tabs>
      <w:autoSpaceDE/>
      <w:autoSpaceDN/>
      <w:adjustRightInd/>
      <w:snapToGrid/>
      <w:spacing w:line="259" w:lineRule="auto"/>
    </w:pPr>
    <w:rPr>
      <w:rFonts w:ascii="Arial" w:eastAsiaTheme="minorEastAsia" w:hAnsi="Arial" w:cstheme="minorBidi"/>
      <w:b/>
      <w:bCs/>
      <w:lang w:eastAsia="zh-CN"/>
    </w:rPr>
  </w:style>
  <w:style w:type="paragraph" w:customStyle="1" w:styleId="Observation">
    <w:name w:val="Observation"/>
    <w:basedOn w:val="Proposal"/>
    <w:qFormat/>
    <w:pPr>
      <w:numPr>
        <w:numId w:val="5"/>
      </w:numPr>
      <w:tabs>
        <w:tab w:val="left" w:pos="360"/>
      </w:tabs>
      <w:ind w:left="1304" w:hanging="1304"/>
    </w:pPr>
    <w:rPr>
      <w:lang w:eastAsia="ja-JP"/>
    </w:rPr>
  </w:style>
  <w:style w:type="character" w:customStyle="1" w:styleId="ProposalChar">
    <w:name w:val="Proposal Char"/>
    <w:basedOn w:val="a0"/>
    <w:link w:val="Proposal"/>
    <w:autoRedefine/>
    <w:qFormat/>
    <w:locked/>
    <w:rPr>
      <w:rFonts w:ascii="Arial" w:hAnsi="Arial"/>
      <w:b/>
      <w:bCs/>
      <w:kern w:val="0"/>
      <w:sz w:val="22"/>
    </w:rPr>
  </w:style>
  <w:style w:type="character" w:customStyle="1" w:styleId="a7">
    <w:name w:val="正文文本 字符"/>
    <w:basedOn w:val="a0"/>
    <w:link w:val="a6"/>
    <w:uiPriority w:val="99"/>
    <w:semiHidden/>
    <w:rPr>
      <w:rFonts w:ascii="Times New Roman" w:eastAsia="宋体" w:hAnsi="Times New Roman" w:cs="Times New Roman"/>
      <w:kern w:val="0"/>
      <w:sz w:val="22"/>
      <w:lang w:eastAsia="en-US"/>
    </w:rPr>
  </w:style>
  <w:style w:type="character" w:customStyle="1" w:styleId="B1Zchn">
    <w:name w:val="B1 Zchn"/>
    <w:qFormat/>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49D67-9BA8-4846-BCE5-D59168C18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2002</Words>
  <Characters>11418</Characters>
  <Application>Microsoft Office Word</Application>
  <DocSecurity>0</DocSecurity>
  <Lines>95</Lines>
  <Paragraphs>26</Paragraphs>
  <ScaleCrop>false</ScaleCrop>
  <Company>Huawei Technologies Co.,Ltd.</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YangYubo</cp:lastModifiedBy>
  <cp:revision>51</cp:revision>
  <dcterms:created xsi:type="dcterms:W3CDTF">2024-05-21T08:55:00Z</dcterms:created>
  <dcterms:modified xsi:type="dcterms:W3CDTF">2024-05-23T08:30:00Z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(3)OeHxm0ILuwrqshA1P0xHRSKoc2z1dsWHjvF3aeToWtJaJAU7/XGIVOzpb+7xvPlmM8Mb5fn1
pxak3CBt3FQAG0wnmI0SPsqcIeqbTX8ZkE0ImB3U1kiUGaCAcBqZ70SerbEjlztOB+cWl+MY
nW6U83HR4LvjNn/xU0zhVMOjcEQLGyaXrk1Xu1VmcuuMCTUONTv9Sc8cBnOr49rl023KpmHz
kPOmgzyv5XRMIs08VS</vt:lpwstr>
  </property>
  <property fmtid="{D5CDD505-2E9C-101B-9397-08002B2CF9AE}" pid="3" name="_2015_ms_pID_7253431">
    <vt:lpwstr>VmnG2vtNI9C4bqLq6UFSs16SlUk2ehNjLlcTWi/usvWvHRHNMWV4cA
wGdHwTGcTXDLmvp0LuYSPHj6S1lPwtSpjLvqUcMMTtVtNU6jcVRCee2LtdUEmzcxkDwa1eyP
XgeQHS2hrwikeuVZ48T/rqnSlZE67ZK+1hWB4oMwtbpwo8DI4aJ1lRZqFT5dXjfw6lgbnn9g
zjSfmU5EbBBnS0cDFAIJdwRO9/5nEsoPGsT4</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y fmtid="{D5CDD505-2E9C-101B-9397-08002B2CF9AE}" pid="9" name="MSIP_Label_a7295cc1-d279-42ac-ab4d-3b0f4fece050_Enabled">
    <vt:lpwstr>true</vt:lpwstr>
  </property>
  <property fmtid="{D5CDD505-2E9C-101B-9397-08002B2CF9AE}" pid="10" name="MSIP_Label_a7295cc1-d279-42ac-ab4d-3b0f4fece050_SetDate">
    <vt:lpwstr>2024-05-22T03:43:42Z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59f85365-1d97-4dbf-8e1e-87894b773420</vt:lpwstr>
  </property>
  <property fmtid="{D5CDD505-2E9C-101B-9397-08002B2CF9AE}" pid="15" name="MSIP_Label_a7295cc1-d279-42ac-ab4d-3b0f4fece050_ContentBits">
    <vt:lpwstr>0</vt:lpwstr>
  </property>
  <property fmtid="{D5CDD505-2E9C-101B-9397-08002B2CF9AE}" pid="16" name="KSOProductBuildVer">
    <vt:lpwstr>2052-12.1.0.16729</vt:lpwstr>
  </property>
  <property fmtid="{D5CDD505-2E9C-101B-9397-08002B2CF9AE}" pid="17" name="ICV">
    <vt:lpwstr>D807BB5FEA454E6E8162C7E03A2A62DE_13</vt:lpwstr>
  </property>
</Properties>
</file>